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1C21" w14:textId="77777777" w:rsidR="004A182D" w:rsidRDefault="00B305A7" w:rsidP="00F770F9">
      <w:pPr>
        <w:ind w:left="720" w:right="-425" w:hanging="72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VISTAS</w:t>
      </w:r>
      <w:r>
        <w:rPr>
          <w:rFonts w:ascii="Palatino Linotype" w:eastAsia="Palatino Linotype" w:hAnsi="Palatino Linotype" w:cs="Palatino Linotype"/>
          <w:sz w:val="22"/>
          <w:szCs w:val="22"/>
        </w:rPr>
        <w:t xml:space="preserve"> las constancias para determinar el </w:t>
      </w:r>
      <w:r>
        <w:rPr>
          <w:rFonts w:ascii="Palatino Linotype" w:eastAsia="Palatino Linotype" w:hAnsi="Palatino Linotype" w:cs="Palatino Linotype"/>
          <w:b/>
          <w:sz w:val="22"/>
          <w:szCs w:val="22"/>
        </w:rPr>
        <w:t>Reconocimiento de prácticas de Transparencia Proactiva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color w:val="000000"/>
          <w:sz w:val="22"/>
          <w:szCs w:val="22"/>
        </w:rPr>
        <w:t>2022</w:t>
      </w:r>
      <w:r>
        <w:rPr>
          <w:rFonts w:ascii="Palatino Linotype" w:eastAsia="Palatino Linotype" w:hAnsi="Palatino Linotype" w:cs="Palatino Linotype"/>
          <w:sz w:val="22"/>
          <w:szCs w:val="22"/>
        </w:rPr>
        <w:t>, se procede a emitir el presente dictamen en razón de los siguientes:</w:t>
      </w:r>
    </w:p>
    <w:p w14:paraId="37D8DA4E" w14:textId="77777777" w:rsidR="004A182D" w:rsidRDefault="004A182D">
      <w:pPr>
        <w:ind w:right="45"/>
        <w:jc w:val="both"/>
        <w:rPr>
          <w:rFonts w:ascii="Palatino Linotype" w:eastAsia="Palatino Linotype" w:hAnsi="Palatino Linotype" w:cs="Palatino Linotype"/>
          <w:sz w:val="22"/>
          <w:szCs w:val="22"/>
        </w:rPr>
      </w:pPr>
    </w:p>
    <w:p w14:paraId="153BC4A5" w14:textId="77777777" w:rsidR="004A182D" w:rsidRDefault="00B305A7">
      <w:pPr>
        <w:ind w:right="4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CONSIDERANDOS</w:t>
      </w:r>
    </w:p>
    <w:p w14:paraId="30F3AD68" w14:textId="77777777" w:rsidR="004A182D" w:rsidRDefault="004A182D">
      <w:pPr>
        <w:ind w:right="46"/>
        <w:jc w:val="center"/>
        <w:rPr>
          <w:rFonts w:ascii="Palatino Linotype" w:eastAsia="Palatino Linotype" w:hAnsi="Palatino Linotype" w:cs="Palatino Linotype"/>
          <w:b/>
          <w:sz w:val="22"/>
          <w:szCs w:val="22"/>
        </w:rPr>
      </w:pPr>
    </w:p>
    <w:p w14:paraId="0F5042DB" w14:textId="77777777" w:rsidR="004A182D" w:rsidRDefault="00B305A7">
      <w:pPr>
        <w:ind w:right="-38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el Instituto de Transparencia, Acceso a la Información Pública y Protección de Datos Personales del Estado de México y Municipios (Infoem), de conformidad con los artículos 116, fracción VIII de la Constitución Política de los Estados Unidos Mexicanos, 5, párrafo vigésimo cuarto, fracción VIII de la Constitución Política del Estado Libre y Soberano de México y 29 de la Ley de Transparencia y Acceso a la Información Pública del Estado de México y Municipios (Ley de Transparencia Local), es un organismo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en materia de transparencia de garantizar el ejercicio de los derechos de acceso a la información pública y la protección de datos personales en posesión de los Sujetos Obligados.</w:t>
      </w:r>
    </w:p>
    <w:p w14:paraId="15217765" w14:textId="77777777" w:rsidR="004A182D" w:rsidRDefault="00B305A7">
      <w:pPr>
        <w:spacing w:before="240"/>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el 4 de mayo de 2016, fue publicado en el Periódico Oficial “Gaceta del Gobierno” del Estado de México, el Decreto número 83 por el cual se expidió la Ley de Transparencia Local, misma que se encuentra armonizada con la Ley General de Transparencia y Acceso a la Información Pública (Ley General de Transparencia) de conformidad con su artículo Quinto Transitorio. </w:t>
      </w:r>
    </w:p>
    <w:p w14:paraId="3FEE1B22" w14:textId="42C4A618" w:rsidR="004A182D" w:rsidRDefault="00B305A7">
      <w:pPr>
        <w:spacing w:before="240"/>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la Ley General de Transparencia y la Ley de Transparencia Local, en su artículo 56 y 70 respectivamente, establecen que los </w:t>
      </w:r>
      <w:r w:rsidR="00C4323A">
        <w:rPr>
          <w:rFonts w:ascii="Palatino Linotype" w:eastAsia="Palatino Linotype" w:hAnsi="Palatino Linotype" w:cs="Palatino Linotype"/>
          <w:sz w:val="22"/>
          <w:szCs w:val="22"/>
        </w:rPr>
        <w:t>Organismo</w:t>
      </w:r>
      <w:r>
        <w:rPr>
          <w:rFonts w:ascii="Palatino Linotype" w:eastAsia="Palatino Linotype" w:hAnsi="Palatino Linotype" w:cs="Palatino Linotype"/>
          <w:sz w:val="22"/>
          <w:szCs w:val="22"/>
        </w:rPr>
        <w:t>s Garantes emitirán políticas de transparencia proactiva, en atención a los lineamientos generales definidos para ello por el Sistema Nacional, diseñadas para incentivar a los Sujetos Obligados a publicar información adicional a la que establece como mínimo la Ley. Asimismo, dichas políticas tendrán por objeto, promover la reutilización de la información que generan los Sujetos Obligados, considerando la demanda de la sociedad, identificada con base en las metodologías previamente establecidas.</w:t>
      </w:r>
    </w:p>
    <w:p w14:paraId="2C93BF18" w14:textId="77777777" w:rsidR="004A182D" w:rsidRDefault="004A182D">
      <w:pPr>
        <w:ind w:right="-425"/>
        <w:jc w:val="both"/>
        <w:rPr>
          <w:rFonts w:ascii="Palatino Linotype" w:eastAsia="Palatino Linotype" w:hAnsi="Palatino Linotype" w:cs="Palatino Linotype"/>
          <w:sz w:val="22"/>
          <w:szCs w:val="22"/>
        </w:rPr>
      </w:pPr>
    </w:p>
    <w:p w14:paraId="3B16CA18"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para establecer las directrices que deben observarse para identificar las prácticas de transparencia proactiva, el 15 de abril de 2016, se publicó en el Diario Oficial de la Federación, los Lineamientos para Determinar los Catálogos y Publicación de Información de Interés Público; y para la Emisión y Evaluación de Políticas de Transparencia Proactiva (Lineamientos para la Emisión y Evaluación de Políticas de Transparencia Proactiva), mismos que fueron reformados el 21 de febrero de 2018.</w:t>
      </w:r>
    </w:p>
    <w:p w14:paraId="7453D468" w14:textId="77777777" w:rsidR="004A182D" w:rsidRDefault="004A182D">
      <w:pPr>
        <w:ind w:right="-425"/>
        <w:jc w:val="both"/>
        <w:rPr>
          <w:rFonts w:ascii="Palatino Linotype" w:eastAsia="Palatino Linotype" w:hAnsi="Palatino Linotype" w:cs="Palatino Linotype"/>
          <w:sz w:val="22"/>
          <w:szCs w:val="22"/>
        </w:rPr>
      </w:pPr>
    </w:p>
    <w:p w14:paraId="4F0883E1" w14:textId="77777777" w:rsidR="004A182D" w:rsidRDefault="00B305A7">
      <w:pPr>
        <w:pBdr>
          <w:top w:val="nil"/>
          <w:left w:val="nil"/>
          <w:bottom w:val="nil"/>
          <w:right w:val="nil"/>
          <w:between w:val="nil"/>
        </w:pBd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Que conforme a lo dispuesto por el numeral 72 de la Ley de Transparencia Local, el Infoem publicará los criterios para evaluar la efectividad de la política de la transparencia proactiva, considerando como base, la reutilización que la sociedad haga a la información, atendiendo a los Lineamientos emitidos por el Sistema Nacional de Transparencia.</w:t>
      </w:r>
    </w:p>
    <w:p w14:paraId="14B8305F" w14:textId="77777777" w:rsidR="004A182D" w:rsidRDefault="004A182D">
      <w:pPr>
        <w:pBdr>
          <w:top w:val="nil"/>
          <w:left w:val="nil"/>
          <w:bottom w:val="nil"/>
          <w:right w:val="nil"/>
          <w:between w:val="nil"/>
        </w:pBdr>
        <w:ind w:right="-425"/>
        <w:jc w:val="both"/>
        <w:rPr>
          <w:rFonts w:ascii="Palatino Linotype" w:eastAsia="Palatino Linotype" w:hAnsi="Palatino Linotype" w:cs="Palatino Linotype"/>
          <w:sz w:val="22"/>
          <w:szCs w:val="22"/>
        </w:rPr>
      </w:pPr>
    </w:p>
    <w:p w14:paraId="792479FC" w14:textId="77777777" w:rsidR="004A182D" w:rsidRDefault="00B305A7">
      <w:pPr>
        <w:pBdr>
          <w:top w:val="nil"/>
          <w:left w:val="nil"/>
          <w:bottom w:val="nil"/>
          <w:right w:val="nil"/>
          <w:between w:val="nil"/>
        </w:pBd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22 de agosto de 2018, el Pleno de este Instituto aprobó las Políticas de Transparencia Proactiva, que tienen por objeto promover la reutilización de la información que generen los Sujetos Obligados considerando la demanda de la sociedad, identificada con base en los Lineamientos y dichas Políticas.</w:t>
      </w:r>
    </w:p>
    <w:p w14:paraId="0768B1B6" w14:textId="77777777" w:rsidR="004A182D" w:rsidRDefault="004A182D">
      <w:pPr>
        <w:pBdr>
          <w:top w:val="nil"/>
          <w:left w:val="nil"/>
          <w:bottom w:val="nil"/>
          <w:right w:val="nil"/>
          <w:between w:val="nil"/>
        </w:pBdr>
        <w:ind w:right="-425"/>
        <w:jc w:val="both"/>
        <w:rPr>
          <w:rFonts w:ascii="Palatino Linotype" w:eastAsia="Palatino Linotype" w:hAnsi="Palatino Linotype" w:cs="Palatino Linotype"/>
          <w:sz w:val="22"/>
          <w:szCs w:val="22"/>
        </w:rPr>
      </w:pPr>
    </w:p>
    <w:p w14:paraId="56763BA7" w14:textId="77777777" w:rsidR="004A182D" w:rsidRDefault="00B305A7">
      <w:pPr>
        <w:pBdr>
          <w:top w:val="nil"/>
          <w:left w:val="nil"/>
          <w:bottom w:val="nil"/>
          <w:right w:val="nil"/>
          <w:between w:val="nil"/>
        </w:pBd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el 22 de noviembre de 2018, el Pleno de este Instituto aprobó los Criterios de Evaluación de las Políticas de Transparencia Proactiva, que establecen los elementos a considerar para realizar la valoración cuantitativa y cualitativa de las prácticas en esta materia. </w:t>
      </w:r>
    </w:p>
    <w:p w14:paraId="10DB59C6" w14:textId="77777777" w:rsidR="004A182D" w:rsidRDefault="004A182D">
      <w:p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p>
    <w:p w14:paraId="4A0FCE2E" w14:textId="77777777" w:rsidR="004A182D" w:rsidRDefault="00B305A7">
      <w:p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Que el 4 de mayo de 2022, en la décima sexta sesión ordinaria del Pleno del Infoem se aprobó la Convocatoria para el Reconocimiento de Prácticas de Transparencia Proactiva 2022, por lo que fue publicada el mismo día en la página </w:t>
      </w:r>
      <w:r>
        <w:rPr>
          <w:rFonts w:ascii="Palatino Linotype" w:eastAsia="Palatino Linotype" w:hAnsi="Palatino Linotype" w:cs="Palatino Linotype"/>
          <w:sz w:val="22"/>
          <w:szCs w:val="22"/>
        </w:rPr>
        <w:t>i</w:t>
      </w:r>
      <w:r>
        <w:rPr>
          <w:rFonts w:ascii="Palatino Linotype" w:eastAsia="Palatino Linotype" w:hAnsi="Palatino Linotype" w:cs="Palatino Linotype"/>
          <w:color w:val="000000"/>
          <w:sz w:val="22"/>
          <w:szCs w:val="22"/>
        </w:rPr>
        <w:t xml:space="preserve">nstitucional del Infoem, lo anterior, a fin de que los Sujetos Obligados del Estado de México soliciten a este Instituto el </w:t>
      </w:r>
      <w:r>
        <w:rPr>
          <w:rFonts w:ascii="Palatino Linotype" w:eastAsia="Palatino Linotype" w:hAnsi="Palatino Linotype" w:cs="Palatino Linotype"/>
          <w:sz w:val="22"/>
          <w:szCs w:val="22"/>
        </w:rPr>
        <w:t>R</w:t>
      </w:r>
      <w:r>
        <w:rPr>
          <w:rFonts w:ascii="Palatino Linotype" w:eastAsia="Palatino Linotype" w:hAnsi="Palatino Linotype" w:cs="Palatino Linotype"/>
          <w:color w:val="000000"/>
          <w:sz w:val="22"/>
          <w:szCs w:val="22"/>
        </w:rPr>
        <w:t xml:space="preserve">econocimiento de las prácticas vigentes en materia de Transparencia Proactiva que hayan desarrollado, y se consideren armónicas con lo establecido en el Capítulo III, numerales vigésimo noveno, trigésimo y trigésimo primero de los Lineamientos para la </w:t>
      </w:r>
      <w:r>
        <w:rPr>
          <w:rFonts w:ascii="Palatino Linotype" w:eastAsia="Palatino Linotype" w:hAnsi="Palatino Linotype" w:cs="Palatino Linotype"/>
          <w:sz w:val="22"/>
          <w:szCs w:val="22"/>
        </w:rPr>
        <w:t>E</w:t>
      </w:r>
      <w:r>
        <w:rPr>
          <w:rFonts w:ascii="Palatino Linotype" w:eastAsia="Palatino Linotype" w:hAnsi="Palatino Linotype" w:cs="Palatino Linotype"/>
          <w:color w:val="000000"/>
          <w:sz w:val="22"/>
          <w:szCs w:val="22"/>
        </w:rPr>
        <w:t xml:space="preserve">misión y </w:t>
      </w:r>
      <w:r>
        <w:rPr>
          <w:rFonts w:ascii="Palatino Linotype" w:eastAsia="Palatino Linotype" w:hAnsi="Palatino Linotype" w:cs="Palatino Linotype"/>
          <w:sz w:val="22"/>
          <w:szCs w:val="22"/>
        </w:rPr>
        <w:t>E</w:t>
      </w:r>
      <w:r>
        <w:rPr>
          <w:rFonts w:ascii="Palatino Linotype" w:eastAsia="Palatino Linotype" w:hAnsi="Palatino Linotype" w:cs="Palatino Linotype"/>
          <w:color w:val="000000"/>
          <w:sz w:val="22"/>
          <w:szCs w:val="22"/>
        </w:rPr>
        <w:t>valuación de Políticas de Transparencia Proactiva.</w:t>
      </w:r>
    </w:p>
    <w:p w14:paraId="5B659EF7" w14:textId="77777777" w:rsidR="004A182D" w:rsidRDefault="004A182D">
      <w:pPr>
        <w:ind w:right="-425"/>
        <w:jc w:val="both"/>
        <w:rPr>
          <w:rFonts w:ascii="Palatino Linotype" w:eastAsia="Palatino Linotype" w:hAnsi="Palatino Linotype" w:cs="Palatino Linotype"/>
          <w:sz w:val="22"/>
          <w:szCs w:val="22"/>
        </w:rPr>
      </w:pPr>
    </w:p>
    <w:p w14:paraId="649044EB"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el día 9 de mayo de 2022, la Dirección General de Transparencia, Acceso a la Información Pública y Gobierno Abierto, inició con la recepción de las prácticas remitidas por parte de los Sujetos Obligados y hasta su conclusión para el envío el día 30 de junio de 2022.</w:t>
      </w:r>
    </w:p>
    <w:p w14:paraId="0DB0C763" w14:textId="77777777" w:rsidR="004A182D" w:rsidRDefault="004A182D">
      <w:pPr>
        <w:jc w:val="both"/>
        <w:rPr>
          <w:rFonts w:ascii="Palatino Linotype" w:eastAsia="Palatino Linotype" w:hAnsi="Palatino Linotype" w:cs="Palatino Linotype"/>
          <w:sz w:val="22"/>
          <w:szCs w:val="22"/>
        </w:rPr>
      </w:pPr>
    </w:p>
    <w:p w14:paraId="51DDD68A"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con la finalidad de contar con evaluaciones integrales de las postulaciones se consideró oportuno crear un Jurado Calificador el cual determinará, de la selección que haya hecho la Dirección General de Transparencia, Acceso a la Información Pública y Gobierno Abierto, las prácticas que serán acreedoras al Reconocimiento de Transparencia Proactiva, dicho Jurado se integrará por la Dirección General de Transparencia, Acceso a la Información Pública y Gobierno Abierto, por la Dirección General de Capacitación, Certificación y Políticas Públicas, por la Dirección General Jurídica y de Verificación,  por la Dirección de Archivo y Gestión Documental y la Unidad de Investigación, todas de este Instituto.</w:t>
      </w:r>
    </w:p>
    <w:p w14:paraId="467C411A" w14:textId="77777777" w:rsidR="004A182D" w:rsidRDefault="00B305A7">
      <w:pPr>
        <w:spacing w:before="240"/>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w:t>
      </w:r>
      <w:r>
        <w:rPr>
          <w:rFonts w:ascii="Palatino Linotype" w:eastAsia="Palatino Linotype" w:hAnsi="Palatino Linotype" w:cs="Palatino Linotype"/>
          <w:color w:val="000000"/>
          <w:sz w:val="22"/>
          <w:szCs w:val="22"/>
        </w:rPr>
        <w:t xml:space="preserve">posteriormente, de la evaluación realizada en términos de lo establecido en el Anexo 2 de los </w:t>
      </w:r>
      <w:r>
        <w:rPr>
          <w:rFonts w:ascii="Palatino Linotype" w:eastAsia="Palatino Linotype" w:hAnsi="Palatino Linotype" w:cs="Palatino Linotype"/>
          <w:sz w:val="22"/>
          <w:szCs w:val="22"/>
        </w:rPr>
        <w:t>Lineamientos para la Emisión y Evaluación de Políticas de Transparencia Proactiva</w:t>
      </w:r>
      <w:r>
        <w:rPr>
          <w:rFonts w:ascii="Palatino Linotype" w:eastAsia="Palatino Linotype" w:hAnsi="Palatino Linotype" w:cs="Palatino Linotype"/>
          <w:color w:val="000000"/>
          <w:sz w:val="22"/>
          <w:szCs w:val="22"/>
        </w:rPr>
        <w:t xml:space="preserve">, los </w:t>
      </w:r>
      <w:r>
        <w:rPr>
          <w:rFonts w:ascii="Palatino Linotype" w:eastAsia="Palatino Linotype" w:hAnsi="Palatino Linotype" w:cs="Palatino Linotype"/>
          <w:color w:val="000000"/>
          <w:sz w:val="22"/>
          <w:szCs w:val="22"/>
        </w:rPr>
        <w:lastRenderedPageBreak/>
        <w:t xml:space="preserve">Sujetos Obligados podrán conocer los motivos por los cuales se considera procedente o no, el </w:t>
      </w:r>
      <w:r>
        <w:rPr>
          <w:rFonts w:ascii="Palatino Linotype" w:eastAsia="Palatino Linotype" w:hAnsi="Palatino Linotype" w:cs="Palatino Linotype"/>
          <w:sz w:val="22"/>
          <w:szCs w:val="22"/>
        </w:rPr>
        <w:t>R</w:t>
      </w:r>
      <w:r>
        <w:rPr>
          <w:rFonts w:ascii="Palatino Linotype" w:eastAsia="Palatino Linotype" w:hAnsi="Palatino Linotype" w:cs="Palatino Linotype"/>
          <w:color w:val="000000"/>
          <w:sz w:val="22"/>
          <w:szCs w:val="22"/>
        </w:rPr>
        <w:t xml:space="preserve">econocimiento de </w:t>
      </w:r>
      <w:r>
        <w:rPr>
          <w:rFonts w:ascii="Palatino Linotype" w:eastAsia="Palatino Linotype" w:hAnsi="Palatino Linotype" w:cs="Palatino Linotype"/>
          <w:sz w:val="22"/>
          <w:szCs w:val="22"/>
        </w:rPr>
        <w:t>P</w:t>
      </w:r>
      <w:r>
        <w:rPr>
          <w:rFonts w:ascii="Palatino Linotype" w:eastAsia="Palatino Linotype" w:hAnsi="Palatino Linotype" w:cs="Palatino Linotype"/>
          <w:color w:val="000000"/>
          <w:sz w:val="22"/>
          <w:szCs w:val="22"/>
        </w:rPr>
        <w:t>rácticas de Transparencia Proactiva mismo que, en caso de ser procedente, tendrá una vigencia de 12 meses.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 xml:space="preserve">Asimismo, los dictámenes del jurado serán definitivos e inapelables y se darán a conocer el día 19 de agosto de 2022, a través de medios electrónicos. </w:t>
      </w:r>
    </w:p>
    <w:p w14:paraId="27DA5B89" w14:textId="77777777" w:rsidR="004A182D" w:rsidRDefault="004A182D">
      <w:pPr>
        <w:ind w:right="-425"/>
        <w:jc w:val="both"/>
        <w:rPr>
          <w:rFonts w:ascii="Palatino Linotype" w:eastAsia="Palatino Linotype" w:hAnsi="Palatino Linotype" w:cs="Palatino Linotype"/>
          <w:sz w:val="22"/>
          <w:szCs w:val="22"/>
        </w:rPr>
      </w:pPr>
    </w:p>
    <w:p w14:paraId="7EF66F7B"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COMPETENCIA</w:t>
      </w:r>
      <w:r>
        <w:rPr>
          <w:rFonts w:ascii="Palatino Linotype" w:eastAsia="Palatino Linotype" w:hAnsi="Palatino Linotype" w:cs="Palatino Linotype"/>
          <w:sz w:val="22"/>
          <w:szCs w:val="22"/>
        </w:rPr>
        <w:t>: la Dirección General de Transparencia Acceso a la Información Pública y Gobierno Abierto, es competente para emitir y supervisar, respectivamente, el presente dictamen en el que se evalúan y reconocen las Prácticas de Transparencia Proactiva que remitieron los Sujetos Obligados materia de su competencia, a efecto de que el Pleno de este Instituto determine la procedencia o improcedencia de dichas prácticas, de conformidad con lo dispuesto en los artículos 18 fracción XV y 25 fracción XV y XVI del Reglamento Interior del Infoem.</w:t>
      </w:r>
    </w:p>
    <w:p w14:paraId="4F1FC448" w14:textId="77777777" w:rsidR="004A182D" w:rsidRDefault="004A182D">
      <w:pPr>
        <w:ind w:right="-425"/>
        <w:jc w:val="both"/>
        <w:rPr>
          <w:rFonts w:ascii="Palatino Linotype" w:eastAsia="Palatino Linotype" w:hAnsi="Palatino Linotype" w:cs="Palatino Linotype"/>
          <w:sz w:val="22"/>
          <w:szCs w:val="22"/>
        </w:rPr>
      </w:pPr>
    </w:p>
    <w:p w14:paraId="10B9EF14"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FUNDAMENTACIÓN:</w:t>
      </w:r>
      <w:r>
        <w:rPr>
          <w:rFonts w:ascii="Palatino Linotype" w:eastAsia="Palatino Linotype" w:hAnsi="Palatino Linotype" w:cs="Palatino Linotype"/>
          <w:sz w:val="22"/>
          <w:szCs w:val="22"/>
        </w:rPr>
        <w:t xml:space="preserve"> De conformidad con los artículos los artículos 6°, apartado A, fracción VIII de la Constitución Política de los Estados Unidos Mexicanos; 56 y 58 de la Ley General de Transparencia; 36 fracción XXXI, 70, 71 y 72 de </w:t>
      </w:r>
      <w:r>
        <w:rPr>
          <w:rFonts w:ascii="Palatino Linotype" w:eastAsia="Palatino Linotype" w:hAnsi="Palatino Linotype" w:cs="Palatino Linotype"/>
          <w:sz w:val="22"/>
          <w:szCs w:val="22"/>
          <w:highlight w:val="white"/>
        </w:rPr>
        <w:t>la Ley de Transparencia Local</w:t>
      </w:r>
      <w:r>
        <w:rPr>
          <w:rFonts w:ascii="Palatino Linotype" w:eastAsia="Palatino Linotype" w:hAnsi="Palatino Linotype" w:cs="Palatino Linotype"/>
          <w:sz w:val="22"/>
          <w:szCs w:val="22"/>
        </w:rPr>
        <w:t xml:space="preserve">, artículo 25 fracción XV y XVI del Reglamento Interior del Infoem y  en relación con lo previsto en el </w:t>
      </w:r>
      <w:r>
        <w:rPr>
          <w:rFonts w:ascii="Palatino Linotype" w:eastAsia="Palatino Linotype" w:hAnsi="Palatino Linotype" w:cs="Palatino Linotype"/>
          <w:color w:val="000000"/>
          <w:sz w:val="22"/>
          <w:szCs w:val="22"/>
        </w:rPr>
        <w:t xml:space="preserve">Capítulo III, numerales vigésimo noveno, trigésimo y trigésimo primero de los </w:t>
      </w:r>
      <w:r>
        <w:rPr>
          <w:rFonts w:ascii="Palatino Linotype" w:eastAsia="Palatino Linotype" w:hAnsi="Palatino Linotype" w:cs="Palatino Linotype"/>
          <w:sz w:val="22"/>
          <w:szCs w:val="22"/>
        </w:rPr>
        <w:t>Lineamientos para la Emisión y Evaluación de Políticas de Transparencia Proactiva y demás normatividad aplicable.</w:t>
      </w:r>
    </w:p>
    <w:p w14:paraId="48157B7A" w14:textId="77777777" w:rsidR="004A182D" w:rsidRDefault="004A182D">
      <w:pPr>
        <w:ind w:right="-425"/>
        <w:jc w:val="both"/>
        <w:rPr>
          <w:rFonts w:ascii="Palatino Linotype" w:eastAsia="Palatino Linotype" w:hAnsi="Palatino Linotype" w:cs="Palatino Linotype"/>
          <w:sz w:val="22"/>
          <w:szCs w:val="22"/>
        </w:rPr>
      </w:pPr>
    </w:p>
    <w:p w14:paraId="7B2ECD69" w14:textId="0E8F1FD9"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artículos 70 y 72 de la Ley de Transparencia Local establecen lo siguiente:</w:t>
      </w:r>
    </w:p>
    <w:p w14:paraId="4D8B2A08" w14:textId="77777777" w:rsidR="004A182D" w:rsidRDefault="004A182D">
      <w:pPr>
        <w:ind w:right="-425"/>
        <w:jc w:val="both"/>
        <w:rPr>
          <w:rFonts w:ascii="Palatino Linotype" w:eastAsia="Palatino Linotype" w:hAnsi="Palatino Linotype" w:cs="Palatino Linotype"/>
          <w:sz w:val="22"/>
          <w:szCs w:val="22"/>
        </w:rPr>
      </w:pPr>
    </w:p>
    <w:p w14:paraId="6ED85C88" w14:textId="77777777" w:rsidR="004A182D" w:rsidRDefault="00B305A7">
      <w:pPr>
        <w:pBdr>
          <w:top w:val="nil"/>
          <w:left w:val="nil"/>
          <w:bottom w:val="nil"/>
          <w:right w:val="nil"/>
          <w:between w:val="nil"/>
        </w:pBdr>
        <w:ind w:left="709" w:right="567"/>
        <w:jc w:val="both"/>
        <w:rPr>
          <w:rFonts w:ascii="Palatino Linotype" w:eastAsia="Palatino Linotype" w:hAnsi="Palatino Linotype" w:cs="Palatino Linotype"/>
          <w:i/>
          <w:color w:val="211D1E"/>
          <w:sz w:val="22"/>
          <w:szCs w:val="22"/>
        </w:rPr>
      </w:pP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211D1E"/>
          <w:sz w:val="22"/>
          <w:szCs w:val="22"/>
        </w:rPr>
        <w:t xml:space="preserve">Artículo 70. </w:t>
      </w:r>
      <w:r>
        <w:rPr>
          <w:rFonts w:ascii="Palatino Linotype" w:eastAsia="Palatino Linotype" w:hAnsi="Palatino Linotype" w:cs="Palatino Linotype"/>
          <w:i/>
          <w:color w:val="211D1E"/>
          <w:sz w:val="22"/>
          <w:szCs w:val="22"/>
        </w:rPr>
        <w:t xml:space="preserve">El Instituto emitirá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promover la reutilización de la información que generan los Sujetos Obligados, considerando la demanda de la sociedad, identificada con base en las metodologías previamente establecidas. </w:t>
      </w:r>
    </w:p>
    <w:p w14:paraId="7D62AF42" w14:textId="77777777" w:rsidR="004A182D" w:rsidRDefault="004A182D">
      <w:pPr>
        <w:ind w:left="709" w:right="567"/>
        <w:jc w:val="both"/>
        <w:rPr>
          <w:rFonts w:ascii="Palatino Linotype" w:eastAsia="Palatino Linotype" w:hAnsi="Palatino Linotype" w:cs="Palatino Linotype"/>
          <w:b/>
          <w:i/>
          <w:color w:val="211D1E"/>
          <w:sz w:val="22"/>
          <w:szCs w:val="22"/>
        </w:rPr>
      </w:pPr>
    </w:p>
    <w:p w14:paraId="4DEA7FDF" w14:textId="77777777" w:rsidR="004A182D" w:rsidRDefault="00B305A7">
      <w:pPr>
        <w:ind w:left="709"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211D1E"/>
          <w:sz w:val="22"/>
          <w:szCs w:val="22"/>
        </w:rPr>
        <w:t>Artículo 72. El Instituto publicará los criterios para evaluar la efectividad de la política de la transparencia proactiva, considerando como base, la reutilización que la sociedad haga a la información</w:t>
      </w:r>
      <w:r>
        <w:rPr>
          <w:rFonts w:ascii="Palatino Linotype" w:eastAsia="Palatino Linotype" w:hAnsi="Palatino Linotype" w:cs="Palatino Linotype"/>
          <w:i/>
          <w:color w:val="211D1E"/>
          <w:sz w:val="22"/>
          <w:szCs w:val="22"/>
        </w:rPr>
        <w:t xml:space="preserve">.” </w:t>
      </w:r>
      <w:r>
        <w:rPr>
          <w:rFonts w:ascii="Palatino Linotype" w:eastAsia="Palatino Linotype" w:hAnsi="Palatino Linotype" w:cs="Palatino Linotype"/>
          <w:i/>
          <w:color w:val="000000"/>
          <w:sz w:val="22"/>
          <w:szCs w:val="22"/>
        </w:rPr>
        <w:t>[Sic]</w:t>
      </w:r>
    </w:p>
    <w:p w14:paraId="38386275" w14:textId="77777777" w:rsidR="004A182D" w:rsidRDefault="004A182D">
      <w:pPr>
        <w:ind w:left="709" w:right="567"/>
        <w:jc w:val="both"/>
        <w:rPr>
          <w:rFonts w:ascii="Palatino Linotype" w:eastAsia="Palatino Linotype" w:hAnsi="Palatino Linotype" w:cs="Palatino Linotype"/>
          <w:i/>
          <w:color w:val="000000"/>
          <w:sz w:val="22"/>
          <w:szCs w:val="22"/>
        </w:rPr>
      </w:pPr>
    </w:p>
    <w:p w14:paraId="6625F12D"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las Políticas de Transparencia Proactiva en su base Quinta definen que:</w:t>
      </w:r>
    </w:p>
    <w:p w14:paraId="58A240E9" w14:textId="77777777" w:rsidR="004A182D" w:rsidRDefault="004A182D">
      <w:pPr>
        <w:ind w:right="-425"/>
        <w:jc w:val="both"/>
        <w:rPr>
          <w:rFonts w:ascii="Palatino Linotype" w:eastAsia="Palatino Linotype" w:hAnsi="Palatino Linotype" w:cs="Palatino Linotype"/>
          <w:sz w:val="22"/>
          <w:szCs w:val="22"/>
        </w:rPr>
      </w:pPr>
    </w:p>
    <w:p w14:paraId="63A10442" w14:textId="77777777" w:rsidR="004A182D" w:rsidRDefault="00B305A7">
      <w:pPr>
        <w:ind w:right="-4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QUINTA.</w:t>
      </w:r>
      <w:r>
        <w:rPr>
          <w:rFonts w:ascii="Palatino Linotype" w:eastAsia="Palatino Linotype" w:hAnsi="Palatino Linotype" w:cs="Palatino Linotype"/>
          <w:i/>
          <w:sz w:val="22"/>
          <w:szCs w:val="22"/>
        </w:rPr>
        <w:t xml:space="preserve"> Para identificar la información susceptible de publicarse en el marco de la transparencia proactiva, los Sujetos Obligados se sujetarán a lo siguiente:</w:t>
      </w:r>
    </w:p>
    <w:p w14:paraId="332D3B1C" w14:textId="77777777" w:rsidR="004A182D" w:rsidRDefault="00B305A7">
      <w:pPr>
        <w:ind w:right="-4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Deberán atender al menos las fases siguientes:</w:t>
      </w:r>
    </w:p>
    <w:p w14:paraId="6941608F" w14:textId="77777777" w:rsidR="004A182D" w:rsidRDefault="00B305A7">
      <w:pPr>
        <w:numPr>
          <w:ilvl w:val="0"/>
          <w:numId w:val="4"/>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Detección de información mediante la implementación de mecanismos de participación de la población;</w:t>
      </w:r>
    </w:p>
    <w:p w14:paraId="0C22416B" w14:textId="77777777" w:rsidR="004A182D" w:rsidRDefault="00B305A7">
      <w:pPr>
        <w:numPr>
          <w:ilvl w:val="0"/>
          <w:numId w:val="4"/>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Definir el tema, población a la que se dirige, problemática que atiende, demanda o necesidad de información que resuelve;</w:t>
      </w:r>
    </w:p>
    <w:p w14:paraId="193455D4" w14:textId="77777777" w:rsidR="004A182D" w:rsidRDefault="00B305A7">
      <w:pPr>
        <w:numPr>
          <w:ilvl w:val="0"/>
          <w:numId w:val="4"/>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Identificación de contenidos existentes o cuya construcción es necesaria;</w:t>
      </w:r>
    </w:p>
    <w:p w14:paraId="07CD6316" w14:textId="77777777" w:rsidR="004A182D" w:rsidRDefault="00B305A7">
      <w:pPr>
        <w:numPr>
          <w:ilvl w:val="0"/>
          <w:numId w:val="4"/>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Acopio, sistematización y categorización de la información;</w:t>
      </w:r>
    </w:p>
    <w:p w14:paraId="6D5EF7E4" w14:textId="77777777" w:rsidR="004A182D" w:rsidRDefault="00B305A7">
      <w:pPr>
        <w:numPr>
          <w:ilvl w:val="0"/>
          <w:numId w:val="4"/>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Generación, publicación y difusión de conocimiento público útil;</w:t>
      </w:r>
    </w:p>
    <w:p w14:paraId="6F58C8CE" w14:textId="77777777" w:rsidR="004A182D" w:rsidRDefault="00B305A7">
      <w:pPr>
        <w:numPr>
          <w:ilvl w:val="0"/>
          <w:numId w:val="4"/>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Diseño de herramientas e indicadores de medición de reutilización e impacto de la información proactiva;</w:t>
      </w:r>
    </w:p>
    <w:p w14:paraId="3C1C8517" w14:textId="77777777" w:rsidR="004A182D" w:rsidRDefault="00B305A7">
      <w:pPr>
        <w:numPr>
          <w:ilvl w:val="0"/>
          <w:numId w:val="4"/>
        </w:numPr>
        <w:pBdr>
          <w:top w:val="nil"/>
          <w:left w:val="nil"/>
          <w:bottom w:val="nil"/>
          <w:right w:val="nil"/>
          <w:between w:val="nil"/>
        </w:pBdr>
        <w:spacing w:after="160"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Verificación.” [Sic]</w:t>
      </w:r>
    </w:p>
    <w:p w14:paraId="2D2A9FBE"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los Criterios de Evaluación señalan, en su párrafo segundo, los elementos a valorar para la calificación de las prácticas de Transparencia proactiva siendo los siguientes:</w:t>
      </w:r>
    </w:p>
    <w:p w14:paraId="573F1470" w14:textId="77777777" w:rsidR="004A182D" w:rsidRDefault="004A182D">
      <w:pPr>
        <w:ind w:right="-425"/>
        <w:jc w:val="both"/>
        <w:rPr>
          <w:rFonts w:ascii="Palatino Linotype" w:eastAsia="Palatino Linotype" w:hAnsi="Palatino Linotype" w:cs="Palatino Linotype"/>
          <w:sz w:val="22"/>
          <w:szCs w:val="22"/>
        </w:rPr>
      </w:pPr>
    </w:p>
    <w:p w14:paraId="29FFF36A" w14:textId="77777777" w:rsidR="004A182D" w:rsidRDefault="00B305A7">
      <w:pPr>
        <w:numPr>
          <w:ilvl w:val="0"/>
          <w:numId w:val="5"/>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procedimientos para la identificación de información proactiva.</w:t>
      </w:r>
    </w:p>
    <w:p w14:paraId="5B2A0478" w14:textId="77777777" w:rsidR="004A182D" w:rsidRDefault="00B305A7">
      <w:pPr>
        <w:numPr>
          <w:ilvl w:val="0"/>
          <w:numId w:val="5"/>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calidad de la información publicada en materia de transparencia proactiva.</w:t>
      </w:r>
    </w:p>
    <w:p w14:paraId="75FA5D10" w14:textId="77777777" w:rsidR="004A182D" w:rsidRDefault="00B305A7">
      <w:pPr>
        <w:numPr>
          <w:ilvl w:val="0"/>
          <w:numId w:val="5"/>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diversificación y el uso de medios alternativos de difusión de la información. </w:t>
      </w:r>
    </w:p>
    <w:p w14:paraId="20D1171D" w14:textId="77777777" w:rsidR="004A182D" w:rsidRDefault="00B305A7">
      <w:pPr>
        <w:numPr>
          <w:ilvl w:val="0"/>
          <w:numId w:val="5"/>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contabilización de las consultas y/o reutilización de la información publicada, en los medios de difusión definidos por el Sujeto Obligado.</w:t>
      </w:r>
    </w:p>
    <w:p w14:paraId="10708762" w14:textId="77777777" w:rsidR="004A182D" w:rsidRDefault="00B305A7">
      <w:pPr>
        <w:numPr>
          <w:ilvl w:val="0"/>
          <w:numId w:val="5"/>
        </w:numPr>
        <w:pBdr>
          <w:top w:val="nil"/>
          <w:left w:val="nil"/>
          <w:bottom w:val="nil"/>
          <w:right w:val="nil"/>
          <w:between w:val="nil"/>
        </w:pBdr>
        <w:spacing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participación ciudadana efectiva e informada en el proceso de publicación y difusión de información de manera proactiva. </w:t>
      </w:r>
    </w:p>
    <w:p w14:paraId="480677E5" w14:textId="77777777" w:rsidR="004A182D" w:rsidRDefault="00B305A7">
      <w:pPr>
        <w:numPr>
          <w:ilvl w:val="0"/>
          <w:numId w:val="5"/>
        </w:numPr>
        <w:pBdr>
          <w:top w:val="nil"/>
          <w:left w:val="nil"/>
          <w:bottom w:val="nil"/>
          <w:right w:val="nil"/>
          <w:between w:val="nil"/>
        </w:pBdr>
        <w:spacing w:after="160" w:line="259" w:lineRule="auto"/>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efectos positivos generados a partir de la información difundida en el marco de la política de </w:t>
      </w:r>
      <w:r>
        <w:rPr>
          <w:rFonts w:ascii="Palatino Linotype" w:eastAsia="Palatino Linotype" w:hAnsi="Palatino Linotype" w:cs="Palatino Linotype"/>
          <w:i/>
          <w:sz w:val="22"/>
          <w:szCs w:val="22"/>
        </w:rPr>
        <w:t>transparencia</w:t>
      </w:r>
      <w:r>
        <w:rPr>
          <w:rFonts w:ascii="Palatino Linotype" w:eastAsia="Palatino Linotype" w:hAnsi="Palatino Linotype" w:cs="Palatino Linotype"/>
          <w:i/>
          <w:color w:val="000000"/>
          <w:sz w:val="22"/>
          <w:szCs w:val="22"/>
        </w:rPr>
        <w:t xml:space="preserve"> proactiva.” [Sic]    </w:t>
      </w:r>
    </w:p>
    <w:p w14:paraId="3B3255FF"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para efectuar el proceso de evaluación de las prácticas en materia de transparencia proactiva, la Dirección General de Transparencia Acceso a la Información Pública y Gobierno Abierto observó los métodos desarrollados tanto en el Anexo 2 de los Lineamientos </w:t>
      </w:r>
      <w:r>
        <w:rPr>
          <w:rFonts w:ascii="Palatino Linotype" w:eastAsia="Palatino Linotype" w:hAnsi="Palatino Linotype" w:cs="Palatino Linotype"/>
          <w:i/>
          <w:sz w:val="22"/>
          <w:szCs w:val="22"/>
        </w:rPr>
        <w:t xml:space="preserve">“Procedimientos sugeridos para la identificación de información a publicar de manera proactiva” </w:t>
      </w:r>
      <w:r>
        <w:rPr>
          <w:rFonts w:ascii="Palatino Linotype" w:eastAsia="Palatino Linotype" w:hAnsi="Palatino Linotype" w:cs="Palatino Linotype"/>
          <w:sz w:val="22"/>
          <w:szCs w:val="22"/>
        </w:rPr>
        <w:t>como en la metodología señalada en los Criterios, integrándolos en un formulario de conformidad con los datos de identificación de estas, así como sus características, y en concordancia con ello, los Sujetos Obligados remitieron a este Instituto sus prácticas, registrando en dicho formulario la información correspondiente.</w:t>
      </w:r>
    </w:p>
    <w:p w14:paraId="1519EE42"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p w14:paraId="31D54C12" w14:textId="59363F93" w:rsidR="0029628E" w:rsidRDefault="0029628E" w:rsidP="0029628E">
      <w:pPr>
        <w:ind w:right="-425"/>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sz w:val="22"/>
          <w:szCs w:val="22"/>
        </w:rPr>
        <w:lastRenderedPageBreak/>
        <w:t>Al respecto, derivado de la información recibida así como del análisis a la misma</w:t>
      </w:r>
      <w:r w:rsidR="00B5093C">
        <w:rPr>
          <w:rFonts w:ascii="Palatino Linotype" w:eastAsia="Palatino Linotype" w:hAnsi="Palatino Linotype" w:cs="Palatino Linotype"/>
          <w:sz w:val="22"/>
          <w:szCs w:val="22"/>
        </w:rPr>
        <w:t>,</w:t>
      </w:r>
      <w:r w:rsidRPr="0029628E">
        <w:rPr>
          <w:rFonts w:ascii="Palatino Linotype" w:eastAsia="Palatino Linotype" w:hAnsi="Palatino Linotype" w:cs="Palatino Linotype"/>
          <w:sz w:val="22"/>
          <w:szCs w:val="22"/>
        </w:rPr>
        <w:t xml:space="preserve"> se enlistan l</w:t>
      </w:r>
      <w:r w:rsidR="00B5093C">
        <w:rPr>
          <w:rFonts w:ascii="Palatino Linotype" w:eastAsia="Palatino Linotype" w:hAnsi="Palatino Linotype" w:cs="Palatino Linotype"/>
          <w:sz w:val="22"/>
          <w:szCs w:val="22"/>
        </w:rPr>
        <w:t>os Sujetos Obligados conforme</w:t>
      </w:r>
      <w:r w:rsidRPr="0029628E">
        <w:rPr>
          <w:rFonts w:ascii="Palatino Linotype" w:eastAsia="Palatino Linotype" w:hAnsi="Palatino Linotype" w:cs="Palatino Linotype"/>
          <w:sz w:val="22"/>
          <w:szCs w:val="22"/>
        </w:rPr>
        <w:t xml:space="preserve"> </w:t>
      </w:r>
      <w:r w:rsidR="00B5093C">
        <w:rPr>
          <w:rFonts w:ascii="Palatino Linotype" w:eastAsia="Palatino Linotype" w:hAnsi="Palatino Linotype" w:cs="Palatino Linotype"/>
          <w:sz w:val="22"/>
          <w:szCs w:val="22"/>
        </w:rPr>
        <w:t>al orden de recepción de</w:t>
      </w:r>
      <w:r w:rsidRPr="0029628E">
        <w:rPr>
          <w:rFonts w:ascii="Palatino Linotype" w:eastAsia="Palatino Linotype" w:hAnsi="Palatino Linotype" w:cs="Palatino Linotype"/>
          <w:sz w:val="22"/>
          <w:szCs w:val="22"/>
        </w:rPr>
        <w:t xml:space="preserve"> las propuestas y se advierte lo siguiente:</w:t>
      </w:r>
    </w:p>
    <w:p w14:paraId="14AC6E5E" w14:textId="77777777" w:rsidR="004A182D" w:rsidRDefault="004A182D">
      <w:pPr>
        <w:ind w:right="-425"/>
        <w:jc w:val="center"/>
        <w:rPr>
          <w:rFonts w:ascii="Palatino Linotype" w:eastAsia="Palatino Linotype" w:hAnsi="Palatino Linotype" w:cs="Palatino Linotype"/>
          <w:b/>
          <w:sz w:val="22"/>
          <w:szCs w:val="22"/>
        </w:rPr>
      </w:pPr>
    </w:p>
    <w:p w14:paraId="3612CA44"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Organismo Público Descentralizado para Prestación de</w:t>
      </w:r>
    </w:p>
    <w:p w14:paraId="09E65C70" w14:textId="77777777" w:rsidR="004A182D" w:rsidRDefault="00B305A7">
      <w:pPr>
        <w:ind w:left="72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los Servicios del Agua Potable, Alcantarillado y Saneamiento del Municipio de Jilotepec.</w:t>
      </w:r>
    </w:p>
    <w:p w14:paraId="6574DDF9" w14:textId="77777777" w:rsidR="004A182D" w:rsidRDefault="004A182D">
      <w:pPr>
        <w:ind w:left="720"/>
        <w:jc w:val="both"/>
        <w:rPr>
          <w:rFonts w:ascii="Palatino Linotype" w:eastAsia="Palatino Linotype" w:hAnsi="Palatino Linotype" w:cs="Palatino Linotype"/>
          <w:b/>
          <w:sz w:val="22"/>
          <w:szCs w:val="22"/>
        </w:rPr>
      </w:pPr>
    </w:p>
    <w:tbl>
      <w:tblPr>
        <w:tblStyle w:val="af8"/>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38E9F8D8" w14:textId="77777777">
        <w:trPr>
          <w:trHeight w:val="144"/>
          <w:jc w:val="center"/>
        </w:trPr>
        <w:tc>
          <w:tcPr>
            <w:tcW w:w="2520" w:type="dxa"/>
            <w:tcBorders>
              <w:right w:val="nil"/>
            </w:tcBorders>
            <w:shd w:val="clear" w:color="auto" w:fill="BFBFBF"/>
          </w:tcPr>
          <w:p w14:paraId="4F747684"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41F396B8"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375B0655" w14:textId="77777777">
        <w:trPr>
          <w:trHeight w:val="1191"/>
          <w:jc w:val="center"/>
        </w:trPr>
        <w:tc>
          <w:tcPr>
            <w:tcW w:w="2520" w:type="dxa"/>
            <w:shd w:val="clear" w:color="auto" w:fill="D9D9D9"/>
            <w:vAlign w:val="center"/>
          </w:tcPr>
          <w:p w14:paraId="02FC54C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254E309D"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43ABBF58"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2ED8685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3F269AA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4706FCF6"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72234779"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Efectos positivos generados a partir de la información difundida en el marco de la política de TP</w:t>
            </w:r>
          </w:p>
          <w:p w14:paraId="4E79F28E"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271DAB64" w14:textId="77777777">
        <w:trPr>
          <w:trHeight w:val="1306"/>
          <w:jc w:val="center"/>
        </w:trPr>
        <w:tc>
          <w:tcPr>
            <w:tcW w:w="2520" w:type="dxa"/>
            <w:vAlign w:val="center"/>
          </w:tcPr>
          <w:p w14:paraId="3A0EAF10"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Calendarización de las fuentes de abastecimiento</w:t>
            </w:r>
            <w:r>
              <w:rPr>
                <w:rFonts w:ascii="Palatino Linotype" w:eastAsia="Palatino Linotype" w:hAnsi="Palatino Linotype" w:cs="Palatino Linotype"/>
                <w:b/>
                <w:i/>
              </w:rPr>
              <w:t xml:space="preserve"> </w:t>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5 pts.</w:t>
            </w:r>
          </w:p>
        </w:tc>
        <w:tc>
          <w:tcPr>
            <w:tcW w:w="1720" w:type="dxa"/>
            <w:vAlign w:val="center"/>
          </w:tcPr>
          <w:p w14:paraId="605EDDE4"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5</w:t>
            </w:r>
          </w:p>
        </w:tc>
        <w:tc>
          <w:tcPr>
            <w:tcW w:w="2060" w:type="dxa"/>
            <w:vAlign w:val="center"/>
          </w:tcPr>
          <w:p w14:paraId="32734EF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0CA84899"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2EF5CF47"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4328E1B9" w14:textId="77777777">
        <w:trPr>
          <w:trHeight w:val="1306"/>
          <w:jc w:val="center"/>
        </w:trPr>
        <w:tc>
          <w:tcPr>
            <w:tcW w:w="10560" w:type="dxa"/>
            <w:gridSpan w:val="5"/>
            <w:vAlign w:val="center"/>
          </w:tcPr>
          <w:p w14:paraId="3844D194"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 xml:space="preserve">Derivado de la evaluación de la información remitida se advierte que no reúne los atributos mínimos de calidad de la información, ya que, no cuenta con </w:t>
            </w:r>
            <w:r>
              <w:rPr>
                <w:rFonts w:ascii="Palatino Linotype" w:eastAsia="Palatino Linotype" w:hAnsi="Palatino Linotype" w:cs="Palatino Linotype"/>
                <w:highlight w:val="white"/>
              </w:rPr>
              <w:t xml:space="preserve">contabilización de consultas o reutilización de la información en medios de difusión, no cuenta con </w:t>
            </w:r>
            <w:r>
              <w:rPr>
                <w:rFonts w:ascii="Palatino Linotype" w:eastAsia="Palatino Linotype" w:hAnsi="Palatino Linotype" w:cs="Palatino Linotype"/>
              </w:rPr>
              <w:t xml:space="preserve">mecanismos de participación ciudadana, y si bien podría generar efectos positivos con la publicación de esta información, aún no está disponible para su consulta en la página institucional del Sujeto Obligado.  </w:t>
            </w:r>
          </w:p>
        </w:tc>
      </w:tr>
      <w:tr w:rsidR="004A182D" w14:paraId="46E7CD20" w14:textId="77777777">
        <w:trPr>
          <w:trHeight w:val="1306"/>
          <w:jc w:val="center"/>
        </w:trPr>
        <w:tc>
          <w:tcPr>
            <w:tcW w:w="10560" w:type="dxa"/>
            <w:gridSpan w:val="5"/>
            <w:vAlign w:val="center"/>
          </w:tcPr>
          <w:p w14:paraId="12685093"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Recomendación: </w:t>
            </w:r>
            <w:r>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3CD9DA93" w14:textId="77777777" w:rsidR="004A182D" w:rsidRDefault="004A182D">
      <w:pPr>
        <w:jc w:val="both"/>
        <w:rPr>
          <w:rFonts w:ascii="Palatino Linotype" w:eastAsia="Palatino Linotype" w:hAnsi="Palatino Linotype" w:cs="Palatino Linotype"/>
          <w:b/>
          <w:sz w:val="22"/>
          <w:szCs w:val="22"/>
        </w:rPr>
      </w:pPr>
    </w:p>
    <w:p w14:paraId="0CA30CCD" w14:textId="77777777" w:rsidR="004A182D" w:rsidRDefault="004A182D">
      <w:pPr>
        <w:jc w:val="both"/>
        <w:rPr>
          <w:rFonts w:ascii="Palatino Linotype" w:eastAsia="Palatino Linotype" w:hAnsi="Palatino Linotype" w:cs="Palatino Linotype"/>
          <w:b/>
          <w:sz w:val="22"/>
          <w:szCs w:val="22"/>
        </w:rPr>
      </w:pPr>
    </w:p>
    <w:p w14:paraId="662ECE51" w14:textId="77777777" w:rsidR="004A182D" w:rsidRDefault="004A182D">
      <w:pPr>
        <w:jc w:val="both"/>
        <w:rPr>
          <w:rFonts w:ascii="Palatino Linotype" w:eastAsia="Palatino Linotype" w:hAnsi="Palatino Linotype" w:cs="Palatino Linotype"/>
          <w:b/>
          <w:sz w:val="22"/>
          <w:szCs w:val="22"/>
        </w:rPr>
      </w:pPr>
    </w:p>
    <w:p w14:paraId="2CADDBF5"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Secretaría de Seguridad del Estado de México</w:t>
      </w:r>
    </w:p>
    <w:p w14:paraId="24DC1A60" w14:textId="77777777" w:rsidR="004A182D" w:rsidRDefault="004A182D">
      <w:pPr>
        <w:ind w:left="720"/>
        <w:jc w:val="both"/>
        <w:rPr>
          <w:rFonts w:ascii="Palatino Linotype" w:eastAsia="Palatino Linotype" w:hAnsi="Palatino Linotype" w:cs="Palatino Linotype"/>
          <w:b/>
          <w:sz w:val="22"/>
          <w:szCs w:val="22"/>
        </w:rPr>
      </w:pPr>
    </w:p>
    <w:tbl>
      <w:tblPr>
        <w:tblStyle w:val="af9"/>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759FBC04" w14:textId="77777777">
        <w:trPr>
          <w:trHeight w:val="144"/>
          <w:jc w:val="center"/>
        </w:trPr>
        <w:tc>
          <w:tcPr>
            <w:tcW w:w="2520" w:type="dxa"/>
            <w:tcBorders>
              <w:right w:val="nil"/>
            </w:tcBorders>
            <w:shd w:val="clear" w:color="auto" w:fill="BFBFBF"/>
          </w:tcPr>
          <w:p w14:paraId="2AEC9C95"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523FD373"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3C72B9AE" w14:textId="77777777">
        <w:trPr>
          <w:trHeight w:val="1191"/>
          <w:jc w:val="center"/>
        </w:trPr>
        <w:tc>
          <w:tcPr>
            <w:tcW w:w="2520" w:type="dxa"/>
            <w:shd w:val="clear" w:color="auto" w:fill="D9D9D9"/>
            <w:vAlign w:val="center"/>
          </w:tcPr>
          <w:p w14:paraId="0BFCCC1C"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7C2EFBF3"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318498CE"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46E6F6A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2591E42D"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68EB54F5"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27272734"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Efectos positivos generados a partir de la información difundida en el marco de la política de TP</w:t>
            </w:r>
          </w:p>
          <w:p w14:paraId="2417B475"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2D7B76C7" w14:textId="77777777">
        <w:trPr>
          <w:trHeight w:val="1336"/>
          <w:jc w:val="center"/>
        </w:trPr>
        <w:tc>
          <w:tcPr>
            <w:tcW w:w="2520" w:type="dxa"/>
            <w:vAlign w:val="center"/>
          </w:tcPr>
          <w:p w14:paraId="184A2580"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Recomendaciones para la prevención del delito</w:t>
            </w:r>
            <w:r>
              <w:rPr>
                <w:rFonts w:ascii="Palatino Linotype" w:eastAsia="Palatino Linotype" w:hAnsi="Palatino Linotype" w:cs="Palatino Linotype"/>
                <w:i/>
              </w:rPr>
              <w:br/>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30 pts.</w:t>
            </w:r>
          </w:p>
        </w:tc>
        <w:tc>
          <w:tcPr>
            <w:tcW w:w="1720" w:type="dxa"/>
            <w:vAlign w:val="center"/>
          </w:tcPr>
          <w:p w14:paraId="6F8D587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30</w:t>
            </w:r>
          </w:p>
        </w:tc>
        <w:tc>
          <w:tcPr>
            <w:tcW w:w="2060" w:type="dxa"/>
            <w:vAlign w:val="center"/>
          </w:tcPr>
          <w:p w14:paraId="1C86E90E"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7EA7774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7996E927"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340898F5" w14:textId="77777777">
        <w:trPr>
          <w:trHeight w:val="1336"/>
          <w:jc w:val="center"/>
        </w:trPr>
        <w:tc>
          <w:tcPr>
            <w:tcW w:w="10560" w:type="dxa"/>
            <w:gridSpan w:val="5"/>
            <w:tcMar>
              <w:top w:w="0" w:type="dxa"/>
              <w:bottom w:w="0" w:type="dxa"/>
            </w:tcMar>
          </w:tcPr>
          <w:p w14:paraId="748882A3" w14:textId="4ED1B743"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 xml:space="preserve">Derivado de la evaluación de la información remitida, se advierte que no reúne la totalidad de los atributos mínimos de calidad de la información, ya que, no cuenta con información de datos abiertos, no es accesible en su totalidad ya que no es posible detectar que cualquier persona pueda consultarla, examinar y utilizarla, no es integral al no proporcionar todos los datos necesarios para ser global respecto al Sujeto Obligado, no es verificable en su totalidad, </w:t>
            </w:r>
            <w:r w:rsidR="003A4F4A">
              <w:rPr>
                <w:rFonts w:ascii="Palatino Linotype" w:eastAsia="Palatino Linotype" w:hAnsi="Palatino Linotype" w:cs="Palatino Linotype"/>
              </w:rPr>
              <w:t>pues</w:t>
            </w:r>
            <w:r>
              <w:rPr>
                <w:rFonts w:ascii="Palatino Linotype" w:eastAsia="Palatino Linotype" w:hAnsi="Palatino Linotype" w:cs="Palatino Linotype"/>
              </w:rPr>
              <w:t xml:space="preserve"> no es posible comprobar el método por el cual el Sujeto Obligado la generó. Así mismo, no cuenta con c</w:t>
            </w:r>
            <w:r>
              <w:rPr>
                <w:rFonts w:ascii="Palatino Linotype" w:eastAsia="Palatino Linotype" w:hAnsi="Palatino Linotype" w:cs="Palatino Linotype"/>
                <w:highlight w:val="white"/>
              </w:rPr>
              <w:t xml:space="preserve">ontabilización de consultas o reutilización de la información en medios de difusión, no cuenta con </w:t>
            </w:r>
            <w:r>
              <w:rPr>
                <w:rFonts w:ascii="Palatino Linotype" w:eastAsia="Palatino Linotype" w:hAnsi="Palatino Linotype" w:cs="Palatino Linotype"/>
              </w:rPr>
              <w:t xml:space="preserve">mecanismos de participación ciudadana, </w:t>
            </w:r>
            <w:r>
              <w:rPr>
                <w:rFonts w:ascii="Palatino Linotype" w:eastAsia="Palatino Linotype" w:hAnsi="Palatino Linotype" w:cs="Palatino Linotype"/>
                <w:highlight w:val="white"/>
              </w:rPr>
              <w:t>no cuenta con evidencia de los efectos positivos generados a partir de la información difundida.</w:t>
            </w:r>
          </w:p>
        </w:tc>
      </w:tr>
      <w:tr w:rsidR="004A182D" w14:paraId="70FEE9BA" w14:textId="77777777">
        <w:trPr>
          <w:trHeight w:val="1336"/>
          <w:jc w:val="center"/>
        </w:trPr>
        <w:tc>
          <w:tcPr>
            <w:tcW w:w="10560" w:type="dxa"/>
            <w:gridSpan w:val="5"/>
            <w:vAlign w:val="center"/>
          </w:tcPr>
          <w:p w14:paraId="48E0BEA7"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Recomendación: </w:t>
            </w:r>
            <w:r>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3BBA4376" w14:textId="77777777" w:rsidR="004A182D" w:rsidRDefault="004A182D">
      <w:pPr>
        <w:ind w:left="360"/>
        <w:jc w:val="both"/>
        <w:rPr>
          <w:rFonts w:ascii="Palatino Linotype" w:eastAsia="Palatino Linotype" w:hAnsi="Palatino Linotype" w:cs="Palatino Linotype"/>
          <w:b/>
          <w:sz w:val="22"/>
          <w:szCs w:val="22"/>
        </w:rPr>
      </w:pPr>
    </w:p>
    <w:p w14:paraId="73BACA6C"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Sujeto Obligado: Organismo Público Descentralizado para la Prestación de los Servicios de Agua Potable Alcantarillado y Saneamiento del Municipio de Naucalpan de Juárez</w:t>
      </w:r>
    </w:p>
    <w:p w14:paraId="5FF49927" w14:textId="77777777" w:rsidR="004A182D" w:rsidRDefault="004A182D">
      <w:pPr>
        <w:ind w:left="720"/>
        <w:jc w:val="both"/>
        <w:rPr>
          <w:rFonts w:ascii="Palatino Linotype" w:eastAsia="Palatino Linotype" w:hAnsi="Palatino Linotype" w:cs="Palatino Linotype"/>
          <w:b/>
          <w:sz w:val="22"/>
          <w:szCs w:val="22"/>
        </w:rPr>
      </w:pPr>
    </w:p>
    <w:tbl>
      <w:tblPr>
        <w:tblStyle w:val="afa"/>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1724AB75" w14:textId="77777777">
        <w:trPr>
          <w:trHeight w:val="144"/>
          <w:jc w:val="center"/>
        </w:trPr>
        <w:tc>
          <w:tcPr>
            <w:tcW w:w="2520" w:type="dxa"/>
            <w:tcBorders>
              <w:right w:val="nil"/>
            </w:tcBorders>
            <w:shd w:val="clear" w:color="auto" w:fill="BFBFBF"/>
          </w:tcPr>
          <w:p w14:paraId="45A45A30"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4D24C84A"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01182E05" w14:textId="77777777">
        <w:trPr>
          <w:trHeight w:val="1191"/>
          <w:jc w:val="center"/>
        </w:trPr>
        <w:tc>
          <w:tcPr>
            <w:tcW w:w="2520" w:type="dxa"/>
            <w:shd w:val="clear" w:color="auto" w:fill="D9D9D9"/>
            <w:vAlign w:val="center"/>
          </w:tcPr>
          <w:p w14:paraId="74D2628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461B73C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263611F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035C9ED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1346F4C7"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2429392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5C8181BA"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Efectos positivos generados a partir de la información difundida en el marco de la política de TP</w:t>
            </w:r>
          </w:p>
          <w:p w14:paraId="6F5A952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22506832" w14:textId="77777777">
        <w:trPr>
          <w:trHeight w:val="816"/>
          <w:jc w:val="center"/>
        </w:trPr>
        <w:tc>
          <w:tcPr>
            <w:tcW w:w="2520" w:type="dxa"/>
            <w:vAlign w:val="center"/>
          </w:tcPr>
          <w:p w14:paraId="17AA2240"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1.Gaceta Interna OAPAS</w:t>
            </w:r>
            <w:r>
              <w:rPr>
                <w:rFonts w:ascii="Palatino Linotype" w:eastAsia="Palatino Linotype" w:hAnsi="Palatino Linotype" w:cs="Palatino Linotype"/>
                <w:i/>
              </w:rPr>
              <w:br/>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28 pts.</w:t>
            </w:r>
          </w:p>
        </w:tc>
        <w:tc>
          <w:tcPr>
            <w:tcW w:w="1720" w:type="dxa"/>
            <w:vAlign w:val="center"/>
          </w:tcPr>
          <w:p w14:paraId="74F0C013"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28</w:t>
            </w:r>
          </w:p>
        </w:tc>
        <w:tc>
          <w:tcPr>
            <w:tcW w:w="2060" w:type="dxa"/>
            <w:vAlign w:val="center"/>
          </w:tcPr>
          <w:p w14:paraId="5305818A"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15476B45"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6FEAEB43"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54070361" w14:textId="77777777">
        <w:trPr>
          <w:trHeight w:val="816"/>
          <w:jc w:val="center"/>
        </w:trPr>
        <w:tc>
          <w:tcPr>
            <w:tcW w:w="2520" w:type="dxa"/>
            <w:vAlign w:val="center"/>
          </w:tcPr>
          <w:p w14:paraId="01BA0D93"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2.OAPAS Geolocalizado</w:t>
            </w:r>
            <w:r>
              <w:rPr>
                <w:rFonts w:ascii="Palatino Linotype" w:eastAsia="Palatino Linotype" w:hAnsi="Palatino Linotype" w:cs="Palatino Linotype"/>
                <w:i/>
              </w:rPr>
              <w:br/>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32 pts.</w:t>
            </w:r>
          </w:p>
        </w:tc>
        <w:tc>
          <w:tcPr>
            <w:tcW w:w="1720" w:type="dxa"/>
            <w:vAlign w:val="center"/>
          </w:tcPr>
          <w:p w14:paraId="59A777D9"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32</w:t>
            </w:r>
          </w:p>
        </w:tc>
        <w:tc>
          <w:tcPr>
            <w:tcW w:w="2060" w:type="dxa"/>
            <w:vAlign w:val="center"/>
          </w:tcPr>
          <w:p w14:paraId="08ADA990"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094EA8BF"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29AC5A0A"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0EF16662" w14:textId="77777777">
        <w:trPr>
          <w:trHeight w:val="816"/>
          <w:jc w:val="center"/>
        </w:trPr>
        <w:tc>
          <w:tcPr>
            <w:tcW w:w="2520" w:type="dxa"/>
            <w:vAlign w:val="center"/>
          </w:tcPr>
          <w:p w14:paraId="2C198099"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3.Mapas de calor de actividades de OAPAS</w:t>
            </w:r>
            <w:r>
              <w:rPr>
                <w:rFonts w:ascii="Palatino Linotype" w:eastAsia="Palatino Linotype" w:hAnsi="Palatino Linotype" w:cs="Palatino Linotype"/>
                <w:i/>
              </w:rPr>
              <w:br/>
            </w:r>
            <w:r>
              <w:rPr>
                <w:rFonts w:ascii="Palatino Linotype" w:eastAsia="Palatino Linotype" w:hAnsi="Palatino Linotype" w:cs="Palatino Linotype"/>
                <w:b/>
                <w:i/>
                <w:highlight w:val="white"/>
              </w:rPr>
              <w:t>PUNTAJE TOTAL: 36</w:t>
            </w:r>
            <w:r>
              <w:rPr>
                <w:rFonts w:ascii="Palatino Linotype" w:eastAsia="Palatino Linotype" w:hAnsi="Palatino Linotype" w:cs="Palatino Linotype"/>
                <w:b/>
                <w:i/>
              </w:rPr>
              <w:t xml:space="preserve"> pts.</w:t>
            </w:r>
          </w:p>
        </w:tc>
        <w:tc>
          <w:tcPr>
            <w:tcW w:w="1720" w:type="dxa"/>
            <w:vAlign w:val="center"/>
          </w:tcPr>
          <w:p w14:paraId="696737AF"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26</w:t>
            </w:r>
          </w:p>
        </w:tc>
        <w:tc>
          <w:tcPr>
            <w:tcW w:w="2060" w:type="dxa"/>
            <w:vAlign w:val="center"/>
          </w:tcPr>
          <w:p w14:paraId="37D0271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10</w:t>
            </w:r>
          </w:p>
        </w:tc>
        <w:tc>
          <w:tcPr>
            <w:tcW w:w="2200" w:type="dxa"/>
            <w:vAlign w:val="center"/>
          </w:tcPr>
          <w:p w14:paraId="47777FA2"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4E68362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14CC16D9" w14:textId="77777777">
        <w:trPr>
          <w:trHeight w:val="816"/>
          <w:jc w:val="center"/>
        </w:trPr>
        <w:tc>
          <w:tcPr>
            <w:tcW w:w="2520" w:type="dxa"/>
            <w:vAlign w:val="center"/>
          </w:tcPr>
          <w:p w14:paraId="5DF181A3"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4.Validador de Personal de OAPAS</w:t>
            </w:r>
            <w:r>
              <w:rPr>
                <w:rFonts w:ascii="Palatino Linotype" w:eastAsia="Palatino Linotype" w:hAnsi="Palatino Linotype" w:cs="Palatino Linotype"/>
                <w:i/>
              </w:rPr>
              <w:br/>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29 pts.</w:t>
            </w:r>
          </w:p>
        </w:tc>
        <w:tc>
          <w:tcPr>
            <w:tcW w:w="1720" w:type="dxa"/>
            <w:vAlign w:val="center"/>
          </w:tcPr>
          <w:p w14:paraId="1507215C"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29</w:t>
            </w:r>
          </w:p>
        </w:tc>
        <w:tc>
          <w:tcPr>
            <w:tcW w:w="2060" w:type="dxa"/>
            <w:vAlign w:val="center"/>
          </w:tcPr>
          <w:p w14:paraId="4D97836A"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48994DCD"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3C4A9893"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1B2BE80E" w14:textId="77777777">
        <w:trPr>
          <w:trHeight w:val="816"/>
          <w:jc w:val="center"/>
        </w:trPr>
        <w:tc>
          <w:tcPr>
            <w:tcW w:w="10560" w:type="dxa"/>
            <w:gridSpan w:val="5"/>
            <w:vAlign w:val="center"/>
          </w:tcPr>
          <w:p w14:paraId="74953555"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 xml:space="preserve">Derivado de la evaluación de la información remitida, se advierte que no reúne en su totalidad los atributos mínimos de calidad de la información, ya que, no cuenta con información de datos abiertos, no es accesible en su totalidad, ya que se requieren datos adicionales para acceder a la información, </w:t>
            </w:r>
            <w:r>
              <w:rPr>
                <w:rFonts w:ascii="Palatino Linotype" w:eastAsia="Palatino Linotype" w:hAnsi="Palatino Linotype" w:cs="Palatino Linotype"/>
              </w:rPr>
              <w:lastRenderedPageBreak/>
              <w:t>no es integral ya que no proporciona todos los datos necesarios para ser global respecto al Sujeto Obligado. Así mismo, para sus propuestas 1, 2 ,4, no cuenta con c</w:t>
            </w:r>
            <w:r>
              <w:rPr>
                <w:rFonts w:ascii="Palatino Linotype" w:eastAsia="Palatino Linotype" w:hAnsi="Palatino Linotype" w:cs="Palatino Linotype"/>
                <w:highlight w:val="white"/>
              </w:rPr>
              <w:t xml:space="preserve">ontabilización de consultas o reutilización de la información en medios de difusión, así como tampoco cuenta con </w:t>
            </w:r>
            <w:r>
              <w:rPr>
                <w:rFonts w:ascii="Palatino Linotype" w:eastAsia="Palatino Linotype" w:hAnsi="Palatino Linotype" w:cs="Palatino Linotype"/>
              </w:rPr>
              <w:t>mecanismos de participación ciudadana, y mucho menos</w:t>
            </w:r>
            <w:r>
              <w:rPr>
                <w:rFonts w:ascii="Palatino Linotype" w:eastAsia="Palatino Linotype" w:hAnsi="Palatino Linotype" w:cs="Palatino Linotype"/>
                <w:highlight w:val="white"/>
              </w:rPr>
              <w:t xml:space="preserve"> cuenta con evidencia de los efectos positivos generados a partir de la información difundida en todas sus propuestas.</w:t>
            </w:r>
          </w:p>
        </w:tc>
      </w:tr>
      <w:tr w:rsidR="004A182D" w14:paraId="7BC4D060" w14:textId="77777777">
        <w:trPr>
          <w:trHeight w:val="816"/>
          <w:jc w:val="center"/>
        </w:trPr>
        <w:tc>
          <w:tcPr>
            <w:tcW w:w="10560" w:type="dxa"/>
            <w:gridSpan w:val="5"/>
            <w:vAlign w:val="center"/>
          </w:tcPr>
          <w:p w14:paraId="7E722365"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lastRenderedPageBreak/>
              <w:t xml:space="preserve">Recomendación: </w:t>
            </w:r>
            <w:r>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487AE84A" w14:textId="77777777" w:rsidR="004A182D" w:rsidRDefault="004A182D">
      <w:pPr>
        <w:jc w:val="both"/>
        <w:rPr>
          <w:rFonts w:ascii="Palatino Linotype" w:eastAsia="Palatino Linotype" w:hAnsi="Palatino Linotype" w:cs="Palatino Linotype"/>
          <w:b/>
          <w:sz w:val="22"/>
          <w:szCs w:val="22"/>
        </w:rPr>
      </w:pPr>
    </w:p>
    <w:p w14:paraId="2E2E2AA3"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Instituto Hacendario del Estado de México</w:t>
      </w:r>
    </w:p>
    <w:p w14:paraId="3C267B31" w14:textId="77777777" w:rsidR="004A182D" w:rsidRDefault="004A182D">
      <w:pPr>
        <w:ind w:left="720"/>
        <w:jc w:val="both"/>
        <w:rPr>
          <w:rFonts w:ascii="Palatino Linotype" w:eastAsia="Palatino Linotype" w:hAnsi="Palatino Linotype" w:cs="Palatino Linotype"/>
          <w:b/>
          <w:sz w:val="22"/>
          <w:szCs w:val="22"/>
        </w:rPr>
      </w:pPr>
    </w:p>
    <w:tbl>
      <w:tblPr>
        <w:tblStyle w:val="afb"/>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rsidRPr="0029628E" w14:paraId="5A64E35C" w14:textId="77777777">
        <w:trPr>
          <w:trHeight w:val="144"/>
          <w:jc w:val="center"/>
        </w:trPr>
        <w:tc>
          <w:tcPr>
            <w:tcW w:w="2520" w:type="dxa"/>
            <w:tcBorders>
              <w:right w:val="nil"/>
            </w:tcBorders>
            <w:shd w:val="clear" w:color="auto" w:fill="BFBFBF"/>
          </w:tcPr>
          <w:p w14:paraId="2B50E7AF"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59D4F918"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2FD226D0" w14:textId="77777777">
        <w:trPr>
          <w:trHeight w:val="1191"/>
          <w:jc w:val="center"/>
        </w:trPr>
        <w:tc>
          <w:tcPr>
            <w:tcW w:w="2520" w:type="dxa"/>
            <w:shd w:val="clear" w:color="auto" w:fill="D9D9D9"/>
            <w:vAlign w:val="center"/>
          </w:tcPr>
          <w:p w14:paraId="6B7331DC"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20" w:type="dxa"/>
            <w:shd w:val="clear" w:color="auto" w:fill="D9D9D9"/>
            <w:vAlign w:val="center"/>
          </w:tcPr>
          <w:p w14:paraId="3D4CC546"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060" w:type="dxa"/>
            <w:shd w:val="clear" w:color="auto" w:fill="D9D9D9"/>
            <w:vAlign w:val="center"/>
          </w:tcPr>
          <w:p w14:paraId="4538EE1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3413A6A7"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200" w:type="dxa"/>
            <w:shd w:val="clear" w:color="auto" w:fill="D9D9D9"/>
            <w:vAlign w:val="center"/>
          </w:tcPr>
          <w:p w14:paraId="70ED1F85"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La participación ciudadana efectiva e informada en el proceso de publicación y difusión de información proactiva</w:t>
            </w:r>
          </w:p>
          <w:p w14:paraId="53DF1CC3"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060" w:type="dxa"/>
            <w:shd w:val="clear" w:color="auto" w:fill="D9D9D9"/>
            <w:vAlign w:val="center"/>
          </w:tcPr>
          <w:p w14:paraId="315F50F6"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Efectos positivos generados a partir de la información difundida en el marco de la política de TP</w:t>
            </w:r>
          </w:p>
          <w:p w14:paraId="30B1CB54"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6CDD0686" w14:textId="77777777">
        <w:trPr>
          <w:trHeight w:val="1721"/>
          <w:jc w:val="center"/>
        </w:trPr>
        <w:tc>
          <w:tcPr>
            <w:tcW w:w="2520" w:type="dxa"/>
            <w:vAlign w:val="center"/>
          </w:tcPr>
          <w:p w14:paraId="2C27D67A"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t>Sinopsis del Diario Oficial de la Federación y del Periódico Oficial "Gaceta de Gobierno"</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rPr>
              <w:t>PUNTAJE TOTAL: 76 pts.</w:t>
            </w:r>
          </w:p>
        </w:tc>
        <w:tc>
          <w:tcPr>
            <w:tcW w:w="1720" w:type="dxa"/>
            <w:vAlign w:val="center"/>
          </w:tcPr>
          <w:p w14:paraId="0F5BC2CA"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36</w:t>
            </w:r>
          </w:p>
        </w:tc>
        <w:tc>
          <w:tcPr>
            <w:tcW w:w="2060" w:type="dxa"/>
            <w:vAlign w:val="center"/>
          </w:tcPr>
          <w:p w14:paraId="4E4C8943"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200" w:type="dxa"/>
            <w:vAlign w:val="center"/>
          </w:tcPr>
          <w:p w14:paraId="693AACEC"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060" w:type="dxa"/>
            <w:vAlign w:val="center"/>
          </w:tcPr>
          <w:p w14:paraId="0B08D4EC"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r>
      <w:tr w:rsidR="004A182D" w:rsidRPr="0029628E" w14:paraId="7B73FFD9" w14:textId="77777777">
        <w:trPr>
          <w:trHeight w:val="1290"/>
          <w:jc w:val="center"/>
        </w:trPr>
        <w:tc>
          <w:tcPr>
            <w:tcW w:w="10560" w:type="dxa"/>
            <w:gridSpan w:val="5"/>
            <w:vAlign w:val="center"/>
          </w:tcPr>
          <w:p w14:paraId="765023A2"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Observaciones: </w:t>
            </w:r>
            <w:r w:rsidRPr="0029628E">
              <w:rPr>
                <w:rFonts w:ascii="Palatino Linotype" w:eastAsia="Palatino Linotype" w:hAnsi="Palatino Linotype" w:cs="Palatino Linotype"/>
              </w:rPr>
              <w:t xml:space="preserve">Derivado de la evaluación de la información remitida, se advierte que no reúne la totalidad de los atributos mínimos de calidad de la información, ya que, no cuenta con información de datos abiertos </w:t>
            </w:r>
            <w:r w:rsidRPr="0029628E">
              <w:rPr>
                <w:rFonts w:ascii="Palatino Linotype" w:eastAsia="Palatino Linotype" w:hAnsi="Palatino Linotype" w:cs="Palatino Linotype"/>
              </w:rPr>
              <w:lastRenderedPageBreak/>
              <w:t>y no cuenta con un contabilizador de visitas ni el aprovechamiento del registro de consultas y/o reutilización de la información publicada.</w:t>
            </w:r>
          </w:p>
        </w:tc>
      </w:tr>
      <w:tr w:rsidR="004A182D" w:rsidRPr="0029628E" w14:paraId="0F862931" w14:textId="77777777">
        <w:trPr>
          <w:trHeight w:val="1276"/>
          <w:jc w:val="center"/>
        </w:trPr>
        <w:tc>
          <w:tcPr>
            <w:tcW w:w="10560" w:type="dxa"/>
            <w:gridSpan w:val="5"/>
            <w:vAlign w:val="center"/>
          </w:tcPr>
          <w:p w14:paraId="2C2B2DBB"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lastRenderedPageBreak/>
              <w:t xml:space="preserve">Recomendación: </w:t>
            </w:r>
            <w:r w:rsidRPr="0029628E">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28E6F081" w14:textId="77777777" w:rsidR="004A182D" w:rsidRPr="0029628E" w:rsidRDefault="004A182D">
      <w:pPr>
        <w:ind w:left="720"/>
        <w:jc w:val="both"/>
        <w:rPr>
          <w:rFonts w:ascii="Palatino Linotype" w:eastAsia="Palatino Linotype" w:hAnsi="Palatino Linotype" w:cs="Palatino Linotype"/>
          <w:b/>
          <w:sz w:val="22"/>
          <w:szCs w:val="22"/>
        </w:rPr>
      </w:pPr>
    </w:p>
    <w:p w14:paraId="3EA54514"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Instituto Electoral del Estado de México</w:t>
      </w:r>
    </w:p>
    <w:p w14:paraId="6557DD4A" w14:textId="77777777" w:rsidR="004A182D" w:rsidRPr="0029628E" w:rsidRDefault="004A182D">
      <w:pPr>
        <w:ind w:left="720"/>
        <w:jc w:val="both"/>
        <w:rPr>
          <w:rFonts w:ascii="Palatino Linotype" w:eastAsia="Palatino Linotype" w:hAnsi="Palatino Linotype" w:cs="Palatino Linotype"/>
          <w:b/>
          <w:sz w:val="22"/>
          <w:szCs w:val="22"/>
        </w:rPr>
      </w:pPr>
    </w:p>
    <w:tbl>
      <w:tblPr>
        <w:tblStyle w:val="afc"/>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rsidRPr="0029628E" w14:paraId="0411539C" w14:textId="77777777">
        <w:trPr>
          <w:trHeight w:val="144"/>
          <w:jc w:val="center"/>
        </w:trPr>
        <w:tc>
          <w:tcPr>
            <w:tcW w:w="2520" w:type="dxa"/>
            <w:tcBorders>
              <w:right w:val="nil"/>
            </w:tcBorders>
            <w:shd w:val="clear" w:color="auto" w:fill="BFBFBF"/>
          </w:tcPr>
          <w:p w14:paraId="76D15598" w14:textId="77777777" w:rsidR="004A182D" w:rsidRPr="0029628E"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57CD8FC5"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3856F070" w14:textId="77777777">
        <w:trPr>
          <w:trHeight w:val="3037"/>
          <w:jc w:val="center"/>
        </w:trPr>
        <w:tc>
          <w:tcPr>
            <w:tcW w:w="2520" w:type="dxa"/>
            <w:shd w:val="clear" w:color="auto" w:fill="D9D9D9"/>
            <w:vAlign w:val="center"/>
          </w:tcPr>
          <w:p w14:paraId="27C12F63"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20" w:type="dxa"/>
            <w:shd w:val="clear" w:color="auto" w:fill="D9D9D9"/>
            <w:vAlign w:val="center"/>
          </w:tcPr>
          <w:p w14:paraId="3943A6C8"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060" w:type="dxa"/>
            <w:shd w:val="clear" w:color="auto" w:fill="D9D9D9"/>
            <w:vAlign w:val="center"/>
          </w:tcPr>
          <w:p w14:paraId="73621ADF"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15ADE383"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200" w:type="dxa"/>
            <w:shd w:val="clear" w:color="auto" w:fill="D9D9D9"/>
            <w:vAlign w:val="center"/>
          </w:tcPr>
          <w:p w14:paraId="4AFDCDD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La participación ciudadana efectiva e informada en el proceso de publicación y difusión de información proactiva</w:t>
            </w:r>
          </w:p>
          <w:p w14:paraId="05CF76BF"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060" w:type="dxa"/>
            <w:shd w:val="clear" w:color="auto" w:fill="D9D9D9"/>
            <w:vAlign w:val="center"/>
          </w:tcPr>
          <w:p w14:paraId="030B409A"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Efectos positivos generados a partir de la información difundida en el marco de la política de TP</w:t>
            </w:r>
          </w:p>
          <w:p w14:paraId="61BA04CC"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57FAB54F" w14:textId="77777777">
        <w:trPr>
          <w:trHeight w:val="816"/>
          <w:jc w:val="center"/>
        </w:trPr>
        <w:tc>
          <w:tcPr>
            <w:tcW w:w="2520" w:type="dxa"/>
            <w:vAlign w:val="center"/>
          </w:tcPr>
          <w:p w14:paraId="7A52B97F"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i/>
              </w:rPr>
              <w:t>Botón Naranja</w:t>
            </w:r>
            <w:r w:rsidRPr="0029628E">
              <w:rPr>
                <w:rFonts w:ascii="Palatino Linotype" w:eastAsia="Palatino Linotype" w:hAnsi="Palatino Linotype" w:cs="Palatino Linotype"/>
              </w:rPr>
              <w:br/>
            </w:r>
            <w:r w:rsidRPr="0029628E">
              <w:rPr>
                <w:rFonts w:ascii="Palatino Linotype" w:eastAsia="Palatino Linotype" w:hAnsi="Palatino Linotype" w:cs="Palatino Linotype"/>
                <w:b/>
                <w:i/>
              </w:rPr>
              <w:t xml:space="preserve">PUNTAJE TOTAL: </w:t>
            </w:r>
            <w:r w:rsidRPr="0029628E">
              <w:rPr>
                <w:rFonts w:ascii="Palatino Linotype" w:eastAsia="Palatino Linotype" w:hAnsi="Palatino Linotype" w:cs="Palatino Linotype"/>
                <w:b/>
              </w:rPr>
              <w:t>100 pts.</w:t>
            </w:r>
          </w:p>
        </w:tc>
        <w:tc>
          <w:tcPr>
            <w:tcW w:w="1720" w:type="dxa"/>
            <w:vAlign w:val="center"/>
          </w:tcPr>
          <w:p w14:paraId="52A341E9"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40</w:t>
            </w:r>
          </w:p>
        </w:tc>
        <w:tc>
          <w:tcPr>
            <w:tcW w:w="2060" w:type="dxa"/>
            <w:vAlign w:val="center"/>
          </w:tcPr>
          <w:p w14:paraId="5C245C63"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200" w:type="dxa"/>
            <w:vAlign w:val="center"/>
          </w:tcPr>
          <w:p w14:paraId="79F92C82"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060" w:type="dxa"/>
            <w:vAlign w:val="center"/>
          </w:tcPr>
          <w:p w14:paraId="672D82AB"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r>
      <w:tr w:rsidR="004A182D" w:rsidRPr="0029628E" w14:paraId="5405E90E" w14:textId="77777777">
        <w:trPr>
          <w:trHeight w:val="816"/>
          <w:jc w:val="center"/>
        </w:trPr>
        <w:tc>
          <w:tcPr>
            <w:tcW w:w="10560" w:type="dxa"/>
            <w:gridSpan w:val="5"/>
            <w:vAlign w:val="center"/>
          </w:tcPr>
          <w:p w14:paraId="480A73B6" w14:textId="7AA8B8BB"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rPr>
              <w:t xml:space="preserve">Esta práctica se dio a conocer a través de medios de difusión alternos a su página institucional, como la publicación de folletos y </w:t>
            </w:r>
            <w:r w:rsidR="003A4F4A" w:rsidRPr="0029628E">
              <w:rPr>
                <w:rFonts w:ascii="Palatino Linotype" w:eastAsia="Palatino Linotype" w:hAnsi="Palatino Linotype" w:cs="Palatino Linotype"/>
              </w:rPr>
              <w:t>dípticos</w:t>
            </w:r>
            <w:r w:rsidRPr="0029628E">
              <w:rPr>
                <w:rFonts w:ascii="Palatino Linotype" w:eastAsia="Palatino Linotype" w:hAnsi="Palatino Linotype" w:cs="Palatino Linotype"/>
              </w:rPr>
              <w:t xml:space="preserve">, materiales que permiten informar sobre la violencia sexual y laboral a servidoras públicas electorales, así como de violencia política en razón de género con contenido dirigido a mujeres en el ejercicio de sus derechos político electorales, esta </w:t>
            </w:r>
            <w:r w:rsidR="003A4F4A" w:rsidRPr="0029628E">
              <w:rPr>
                <w:rFonts w:ascii="Palatino Linotype" w:eastAsia="Palatino Linotype" w:hAnsi="Palatino Linotype" w:cs="Palatino Linotype"/>
              </w:rPr>
              <w:t>información</w:t>
            </w:r>
            <w:r w:rsidRPr="0029628E">
              <w:rPr>
                <w:rFonts w:ascii="Palatino Linotype" w:eastAsia="Palatino Linotype" w:hAnsi="Palatino Linotype" w:cs="Palatino Linotype"/>
              </w:rPr>
              <w:t xml:space="preserve"> </w:t>
            </w:r>
            <w:r w:rsidR="003A4F4A" w:rsidRPr="0029628E">
              <w:rPr>
                <w:rFonts w:ascii="Palatino Linotype" w:eastAsia="Palatino Linotype" w:hAnsi="Palatino Linotype" w:cs="Palatino Linotype"/>
              </w:rPr>
              <w:t>también</w:t>
            </w:r>
            <w:r w:rsidRPr="0029628E">
              <w:rPr>
                <w:rFonts w:ascii="Palatino Linotype" w:eastAsia="Palatino Linotype" w:hAnsi="Palatino Linotype" w:cs="Palatino Linotype"/>
              </w:rPr>
              <w:t xml:space="preserve"> es presentada en formatos de datos abiertos “TXT”, descargable y traducido a las 5 Lenguas Originarias del Estado, </w:t>
            </w:r>
            <w:r w:rsidR="003A4F4A" w:rsidRPr="0029628E">
              <w:rPr>
                <w:rFonts w:ascii="Palatino Linotype" w:eastAsia="Palatino Linotype" w:hAnsi="Palatino Linotype" w:cs="Palatino Linotype"/>
              </w:rPr>
              <w:t>así</w:t>
            </w:r>
            <w:r w:rsidRPr="0029628E">
              <w:rPr>
                <w:rFonts w:ascii="Palatino Linotype" w:eastAsia="Palatino Linotype" w:hAnsi="Palatino Linotype" w:cs="Palatino Linotype"/>
              </w:rPr>
              <w:t xml:space="preserve"> mismo pone a disposición información referente a la forma de solicitar apoyo, asistencia y asesoría para la presentación de quejas o denuncias vinculadas a la violencia de género o violencia política contra las mujeres en razón de género, e información de contacto de dependencias del Gobierno estatal encargadas </w:t>
            </w:r>
            <w:r w:rsidRPr="0029628E">
              <w:rPr>
                <w:rFonts w:ascii="Palatino Linotype" w:eastAsia="Palatino Linotype" w:hAnsi="Palatino Linotype" w:cs="Palatino Linotype"/>
              </w:rPr>
              <w:lastRenderedPageBreak/>
              <w:t xml:space="preserve">de la atención a la violencia contra las mujeres, promoviendo una democracia incluyente, cuenta con contabilizador de visita y </w:t>
            </w:r>
            <w:r w:rsidR="003A4F4A" w:rsidRPr="0029628E">
              <w:rPr>
                <w:rFonts w:ascii="Palatino Linotype" w:eastAsia="Palatino Linotype" w:hAnsi="Palatino Linotype" w:cs="Palatino Linotype"/>
              </w:rPr>
              <w:t>estadísticas</w:t>
            </w:r>
            <w:r w:rsidRPr="0029628E">
              <w:rPr>
                <w:rFonts w:ascii="Palatino Linotype" w:eastAsia="Palatino Linotype" w:hAnsi="Palatino Linotype" w:cs="Palatino Linotype"/>
              </w:rPr>
              <w:t xml:space="preserve"> de consulta, así como un buzón de quejas y sugerencias. </w:t>
            </w:r>
          </w:p>
        </w:tc>
      </w:tr>
    </w:tbl>
    <w:p w14:paraId="01CA930F" w14:textId="77777777" w:rsidR="004A182D" w:rsidRPr="0029628E" w:rsidRDefault="004A182D">
      <w:pPr>
        <w:jc w:val="both"/>
        <w:rPr>
          <w:rFonts w:ascii="Palatino Linotype" w:eastAsia="Palatino Linotype" w:hAnsi="Palatino Linotype" w:cs="Palatino Linotype"/>
          <w:b/>
          <w:sz w:val="22"/>
          <w:szCs w:val="22"/>
        </w:rPr>
      </w:pPr>
    </w:p>
    <w:p w14:paraId="5378592D"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Secretaría de la Mujer</w:t>
      </w:r>
    </w:p>
    <w:p w14:paraId="4B01EC11" w14:textId="77777777" w:rsidR="004A182D" w:rsidRPr="0029628E" w:rsidRDefault="004A182D">
      <w:pPr>
        <w:ind w:left="720"/>
        <w:jc w:val="both"/>
        <w:rPr>
          <w:rFonts w:ascii="Palatino Linotype" w:eastAsia="Palatino Linotype" w:hAnsi="Palatino Linotype" w:cs="Palatino Linotype"/>
          <w:b/>
          <w:sz w:val="22"/>
          <w:szCs w:val="22"/>
        </w:rPr>
      </w:pPr>
    </w:p>
    <w:tbl>
      <w:tblPr>
        <w:tblStyle w:val="afd"/>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rsidRPr="0029628E" w14:paraId="1A0CA6EF" w14:textId="77777777">
        <w:trPr>
          <w:trHeight w:val="144"/>
          <w:jc w:val="center"/>
        </w:trPr>
        <w:tc>
          <w:tcPr>
            <w:tcW w:w="2520" w:type="dxa"/>
            <w:tcBorders>
              <w:right w:val="nil"/>
            </w:tcBorders>
            <w:shd w:val="clear" w:color="auto" w:fill="BFBFBF"/>
          </w:tcPr>
          <w:p w14:paraId="23CA150E" w14:textId="77777777" w:rsidR="004A182D" w:rsidRPr="0029628E"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1A967B80"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7D4E1659" w14:textId="77777777">
        <w:trPr>
          <w:trHeight w:val="1191"/>
          <w:jc w:val="center"/>
        </w:trPr>
        <w:tc>
          <w:tcPr>
            <w:tcW w:w="2520" w:type="dxa"/>
            <w:shd w:val="clear" w:color="auto" w:fill="D9D9D9"/>
            <w:vAlign w:val="center"/>
          </w:tcPr>
          <w:p w14:paraId="726CD299"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20" w:type="dxa"/>
            <w:shd w:val="clear" w:color="auto" w:fill="D9D9D9"/>
            <w:vAlign w:val="center"/>
          </w:tcPr>
          <w:p w14:paraId="53D82520"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060" w:type="dxa"/>
            <w:shd w:val="clear" w:color="auto" w:fill="D9D9D9"/>
            <w:vAlign w:val="center"/>
          </w:tcPr>
          <w:p w14:paraId="26152C0C"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15477FA9"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200" w:type="dxa"/>
            <w:shd w:val="clear" w:color="auto" w:fill="D9D9D9"/>
            <w:vAlign w:val="center"/>
          </w:tcPr>
          <w:p w14:paraId="72F92BD1"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La participación ciudadana efectiva e informada en el proceso de publicación y difusión de información proactiva</w:t>
            </w:r>
          </w:p>
          <w:p w14:paraId="5C12DE52"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060" w:type="dxa"/>
            <w:shd w:val="clear" w:color="auto" w:fill="D9D9D9"/>
            <w:vAlign w:val="center"/>
          </w:tcPr>
          <w:p w14:paraId="5AE7D11F"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Efectos positivos generados a partir de la información difundida en el marco de la política de TP</w:t>
            </w:r>
          </w:p>
          <w:p w14:paraId="0A4E6A3B"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48360E55" w14:textId="77777777">
        <w:trPr>
          <w:trHeight w:val="816"/>
          <w:jc w:val="center"/>
        </w:trPr>
        <w:tc>
          <w:tcPr>
            <w:tcW w:w="2520" w:type="dxa"/>
            <w:vAlign w:val="center"/>
          </w:tcPr>
          <w:p w14:paraId="37BC4806"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i/>
              </w:rPr>
              <w:t xml:space="preserve">Atlas de Género del Estado de México </w:t>
            </w:r>
            <w:r w:rsidRPr="0029628E">
              <w:rPr>
                <w:rFonts w:ascii="Palatino Linotype" w:eastAsia="Palatino Linotype" w:hAnsi="Palatino Linotype" w:cs="Palatino Linotype"/>
              </w:rPr>
              <w:br/>
            </w:r>
            <w:r w:rsidRPr="0029628E">
              <w:rPr>
                <w:rFonts w:ascii="Palatino Linotype" w:eastAsia="Palatino Linotype" w:hAnsi="Palatino Linotype" w:cs="Palatino Linotype"/>
                <w:b/>
                <w:i/>
              </w:rPr>
              <w:t xml:space="preserve">PUNTAJE TOTAL: </w:t>
            </w:r>
            <w:r w:rsidRPr="0029628E">
              <w:rPr>
                <w:rFonts w:ascii="Palatino Linotype" w:eastAsia="Palatino Linotype" w:hAnsi="Palatino Linotype" w:cs="Palatino Linotype"/>
                <w:b/>
              </w:rPr>
              <w:t>100 pts.</w:t>
            </w:r>
          </w:p>
        </w:tc>
        <w:tc>
          <w:tcPr>
            <w:tcW w:w="1720" w:type="dxa"/>
            <w:vAlign w:val="center"/>
          </w:tcPr>
          <w:p w14:paraId="4D23D30A"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40</w:t>
            </w:r>
          </w:p>
        </w:tc>
        <w:tc>
          <w:tcPr>
            <w:tcW w:w="2060" w:type="dxa"/>
            <w:vAlign w:val="center"/>
          </w:tcPr>
          <w:p w14:paraId="7263FDB2"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200" w:type="dxa"/>
            <w:vAlign w:val="center"/>
          </w:tcPr>
          <w:p w14:paraId="0108986B"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060" w:type="dxa"/>
            <w:vAlign w:val="center"/>
          </w:tcPr>
          <w:p w14:paraId="41CBF300"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r>
      <w:tr w:rsidR="004A182D" w14:paraId="4DC3B1E7" w14:textId="77777777">
        <w:trPr>
          <w:trHeight w:val="816"/>
          <w:jc w:val="center"/>
        </w:trPr>
        <w:tc>
          <w:tcPr>
            <w:tcW w:w="10560" w:type="dxa"/>
            <w:gridSpan w:val="5"/>
            <w:vAlign w:val="center"/>
          </w:tcPr>
          <w:p w14:paraId="5CD0B52F" w14:textId="4AE8D994"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rPr>
              <w:t xml:space="preserve">Esta práctica, </w:t>
            </w:r>
            <w:r w:rsidR="003A4F4A" w:rsidRPr="0029628E">
              <w:rPr>
                <w:rFonts w:ascii="Palatino Linotype" w:eastAsia="Palatino Linotype" w:hAnsi="Palatino Linotype" w:cs="Palatino Linotype"/>
              </w:rPr>
              <w:t>proporciona</w:t>
            </w:r>
            <w:r w:rsidRPr="0029628E">
              <w:rPr>
                <w:rFonts w:ascii="Palatino Linotype" w:eastAsia="Palatino Linotype" w:hAnsi="Palatino Linotype" w:cs="Palatino Linotype"/>
              </w:rPr>
              <w:t xml:space="preserve"> </w:t>
            </w:r>
            <w:r w:rsidR="003A4F4A" w:rsidRPr="0029628E">
              <w:rPr>
                <w:rFonts w:ascii="Palatino Linotype" w:eastAsia="Palatino Linotype" w:hAnsi="Palatino Linotype" w:cs="Palatino Linotype"/>
              </w:rPr>
              <w:t>información</w:t>
            </w:r>
            <w:r w:rsidRPr="0029628E">
              <w:rPr>
                <w:rFonts w:ascii="Palatino Linotype" w:eastAsia="Palatino Linotype" w:hAnsi="Palatino Linotype" w:cs="Palatino Linotype"/>
              </w:rPr>
              <w:t xml:space="preserve"> </w:t>
            </w:r>
            <w:r w:rsidR="003A4F4A" w:rsidRPr="0029628E">
              <w:rPr>
                <w:rFonts w:ascii="Palatino Linotype" w:eastAsia="Palatino Linotype" w:hAnsi="Palatino Linotype" w:cs="Palatino Linotype"/>
              </w:rPr>
              <w:t>estadística</w:t>
            </w:r>
            <w:r w:rsidRPr="0029628E">
              <w:rPr>
                <w:rFonts w:ascii="Palatino Linotype" w:eastAsia="Palatino Linotype" w:hAnsi="Palatino Linotype" w:cs="Palatino Linotype"/>
              </w:rPr>
              <w:t xml:space="preserve"> desagregada por sexo de temas específicos que evidencien las brechas de desigualdad existentes entre hombres y mujeres, mediante el trabajo colaborativo con 32 instituciones del Gobierno del Estado de México, Poder Ejecutivo, Legislativo y Judicial y la Universidad Autónoma del Estado de México, </w:t>
            </w:r>
            <w:r w:rsidR="003A4F4A" w:rsidRPr="0029628E">
              <w:rPr>
                <w:rFonts w:ascii="Palatino Linotype" w:eastAsia="Palatino Linotype" w:hAnsi="Palatino Linotype" w:cs="Palatino Linotype"/>
              </w:rPr>
              <w:t>así</w:t>
            </w:r>
            <w:r w:rsidRPr="0029628E">
              <w:rPr>
                <w:rFonts w:ascii="Palatino Linotype" w:eastAsia="Palatino Linotype" w:hAnsi="Palatino Linotype" w:cs="Palatino Linotype"/>
              </w:rPr>
              <w:t xml:space="preserve"> como la recopilación de información de plataformas de datos abiertos en formato “CSV”, que permite que se alimenten los 175 indicadores. Obteniendo como beneficio de la población objetivo, la elaboración de políticas públicas que impulsen la integralidad y progresividad de cada uno de los derechos humanos de las mujeres y que reduzcan las violencias y desigualdades de género, cuentan con un contador de visitas y un sitio de evaluación de la misma.</w:t>
            </w:r>
          </w:p>
        </w:tc>
      </w:tr>
    </w:tbl>
    <w:p w14:paraId="678CBEFC" w14:textId="77777777" w:rsidR="004A182D" w:rsidRDefault="004A182D">
      <w:pPr>
        <w:jc w:val="both"/>
        <w:rPr>
          <w:rFonts w:ascii="Palatino Linotype" w:eastAsia="Palatino Linotype" w:hAnsi="Palatino Linotype" w:cs="Palatino Linotype"/>
          <w:b/>
          <w:sz w:val="22"/>
          <w:szCs w:val="22"/>
        </w:rPr>
      </w:pPr>
    </w:p>
    <w:p w14:paraId="1D87C21C"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Sistema Municipal para el Desarrollo Integral de la Familia Tenancingo</w:t>
      </w:r>
    </w:p>
    <w:p w14:paraId="7C2E699C" w14:textId="77777777" w:rsidR="004A182D" w:rsidRDefault="004A182D">
      <w:pPr>
        <w:jc w:val="both"/>
        <w:rPr>
          <w:rFonts w:ascii="Palatino Linotype" w:eastAsia="Palatino Linotype" w:hAnsi="Palatino Linotype" w:cs="Palatino Linotype"/>
          <w:b/>
          <w:sz w:val="22"/>
          <w:szCs w:val="22"/>
        </w:rPr>
      </w:pPr>
    </w:p>
    <w:tbl>
      <w:tblPr>
        <w:tblStyle w:val="afe"/>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524954AE" w14:textId="77777777">
        <w:trPr>
          <w:trHeight w:val="144"/>
          <w:jc w:val="center"/>
        </w:trPr>
        <w:tc>
          <w:tcPr>
            <w:tcW w:w="2520" w:type="dxa"/>
            <w:tcBorders>
              <w:right w:val="nil"/>
            </w:tcBorders>
            <w:shd w:val="clear" w:color="auto" w:fill="BFBFBF"/>
          </w:tcPr>
          <w:p w14:paraId="1B9683C7"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784A37BD"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453F0C72" w14:textId="77777777">
        <w:trPr>
          <w:trHeight w:val="1191"/>
          <w:jc w:val="center"/>
        </w:trPr>
        <w:tc>
          <w:tcPr>
            <w:tcW w:w="2520" w:type="dxa"/>
            <w:shd w:val="clear" w:color="auto" w:fill="D9D9D9"/>
            <w:vAlign w:val="center"/>
          </w:tcPr>
          <w:p w14:paraId="62427D56"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2BCF3C3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4844BF26"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1065FA1C"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3338CDD4"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253D06B3"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3136BBD9"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Efectos positivos generados a partir de la información difundida en el marco de la política de TP</w:t>
            </w:r>
          </w:p>
          <w:p w14:paraId="1BD13DDD"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3D2819BE" w14:textId="77777777">
        <w:trPr>
          <w:trHeight w:val="816"/>
          <w:jc w:val="center"/>
        </w:trPr>
        <w:tc>
          <w:tcPr>
            <w:tcW w:w="2520" w:type="dxa"/>
            <w:vAlign w:val="center"/>
          </w:tcPr>
          <w:p w14:paraId="1ECD3DFE"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Reporte y/o Denuncia de violencia</w:t>
            </w:r>
            <w:r>
              <w:rPr>
                <w:rFonts w:ascii="Palatino Linotype" w:eastAsia="Palatino Linotype" w:hAnsi="Palatino Linotype" w:cs="Palatino Linotype"/>
                <w:i/>
              </w:rPr>
              <w:br/>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0 pts.</w:t>
            </w:r>
          </w:p>
        </w:tc>
        <w:tc>
          <w:tcPr>
            <w:tcW w:w="1720" w:type="dxa"/>
            <w:vAlign w:val="center"/>
          </w:tcPr>
          <w:p w14:paraId="42D0052D"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41636943"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1DCA07FC"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6AA0FD73"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5EA9D959" w14:textId="77777777">
        <w:trPr>
          <w:trHeight w:val="1201"/>
          <w:jc w:val="center"/>
        </w:trPr>
        <w:tc>
          <w:tcPr>
            <w:tcW w:w="10560" w:type="dxa"/>
            <w:gridSpan w:val="5"/>
            <w:vAlign w:val="center"/>
          </w:tcPr>
          <w:p w14:paraId="46705641"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Derivado de la evaluación de la información remitida, se advierte que, no se considera una práctica de transparencia proactiva, ya que, solo es un formato de denuncia y no pone a disposición de algún grupo objetivo de la población la información adicional que pudiera ser consultada, examinada o reutilizada para obtener algún beneficio en concreto para el usuario.</w:t>
            </w:r>
          </w:p>
        </w:tc>
      </w:tr>
      <w:tr w:rsidR="004A182D" w14:paraId="779D4B43" w14:textId="77777777">
        <w:trPr>
          <w:trHeight w:val="816"/>
          <w:jc w:val="center"/>
        </w:trPr>
        <w:tc>
          <w:tcPr>
            <w:tcW w:w="10560" w:type="dxa"/>
            <w:gridSpan w:val="5"/>
            <w:vAlign w:val="center"/>
          </w:tcPr>
          <w:p w14:paraId="35040E17"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Recomendación: </w:t>
            </w:r>
            <w:r>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685D5168" w14:textId="77777777" w:rsidR="004A182D" w:rsidRDefault="004A182D">
      <w:pPr>
        <w:jc w:val="both"/>
        <w:rPr>
          <w:rFonts w:ascii="Palatino Linotype" w:eastAsia="Palatino Linotype" w:hAnsi="Palatino Linotype" w:cs="Palatino Linotype"/>
          <w:b/>
          <w:sz w:val="22"/>
          <w:szCs w:val="22"/>
        </w:rPr>
      </w:pPr>
    </w:p>
    <w:p w14:paraId="5F08FD96"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Tribunal Superior de Justicia del Estado de México</w:t>
      </w:r>
    </w:p>
    <w:p w14:paraId="76F55887" w14:textId="77777777" w:rsidR="004A182D" w:rsidRDefault="004A182D">
      <w:pPr>
        <w:ind w:left="720"/>
        <w:jc w:val="both"/>
        <w:rPr>
          <w:rFonts w:ascii="Palatino Linotype" w:eastAsia="Palatino Linotype" w:hAnsi="Palatino Linotype" w:cs="Palatino Linotype"/>
          <w:b/>
          <w:sz w:val="22"/>
          <w:szCs w:val="22"/>
        </w:rPr>
      </w:pPr>
    </w:p>
    <w:tbl>
      <w:tblPr>
        <w:tblStyle w:val="aff"/>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77296FBB" w14:textId="77777777">
        <w:trPr>
          <w:trHeight w:val="144"/>
          <w:jc w:val="center"/>
        </w:trPr>
        <w:tc>
          <w:tcPr>
            <w:tcW w:w="2520" w:type="dxa"/>
            <w:tcBorders>
              <w:left w:val="single" w:sz="4" w:space="0" w:color="000000"/>
              <w:right w:val="nil"/>
            </w:tcBorders>
            <w:shd w:val="clear" w:color="auto" w:fill="BFBFBF"/>
          </w:tcPr>
          <w:p w14:paraId="3D52289B"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13EC9C0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7E206354" w14:textId="77777777">
        <w:trPr>
          <w:trHeight w:val="1191"/>
          <w:jc w:val="center"/>
        </w:trPr>
        <w:tc>
          <w:tcPr>
            <w:tcW w:w="2520" w:type="dxa"/>
            <w:shd w:val="clear" w:color="auto" w:fill="D9D9D9"/>
            <w:vAlign w:val="center"/>
          </w:tcPr>
          <w:p w14:paraId="0BB060E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08835804"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31D444D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Contabilización de consultas o reutilización de la información en </w:t>
            </w:r>
            <w:r>
              <w:rPr>
                <w:rFonts w:ascii="Palatino Linotype" w:eastAsia="Palatino Linotype" w:hAnsi="Palatino Linotype" w:cs="Palatino Linotype"/>
                <w:b/>
              </w:rPr>
              <w:lastRenderedPageBreak/>
              <w:t>medios de difusión</w:t>
            </w:r>
          </w:p>
          <w:p w14:paraId="37625043"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51ADF7D9"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La participación ciudadana efectiva e informada en el proceso de publicación y </w:t>
            </w:r>
            <w:r>
              <w:rPr>
                <w:rFonts w:ascii="Palatino Linotype" w:eastAsia="Palatino Linotype" w:hAnsi="Palatino Linotype" w:cs="Palatino Linotype"/>
                <w:b/>
              </w:rPr>
              <w:lastRenderedPageBreak/>
              <w:t>difusión de información proactiva</w:t>
            </w:r>
          </w:p>
          <w:p w14:paraId="1A0A340C"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147B7FA3"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Efectos positivos generados a partir de la información difundida en el </w:t>
            </w:r>
            <w:r>
              <w:rPr>
                <w:rFonts w:ascii="Palatino Linotype" w:eastAsia="Palatino Linotype" w:hAnsi="Palatino Linotype" w:cs="Palatino Linotype"/>
                <w:b/>
              </w:rPr>
              <w:lastRenderedPageBreak/>
              <w:t>marco de la política de TP</w:t>
            </w:r>
          </w:p>
          <w:p w14:paraId="60DC4A6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6088FC5F" w14:textId="77777777">
        <w:trPr>
          <w:trHeight w:val="816"/>
          <w:jc w:val="center"/>
        </w:trPr>
        <w:tc>
          <w:tcPr>
            <w:tcW w:w="2520" w:type="dxa"/>
            <w:vAlign w:val="center"/>
          </w:tcPr>
          <w:p w14:paraId="3B8F9A02"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i/>
                <w:highlight w:val="white"/>
              </w:rPr>
              <w:lastRenderedPageBreak/>
              <w:t xml:space="preserve">Sitio Web del Observatorio Ciudadano en Favor de la Justicia del Tribunal Superior de Justicia del Estado de México </w:t>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highlight w:val="white"/>
              </w:rPr>
              <w:t>100 pts.</w:t>
            </w:r>
          </w:p>
        </w:tc>
        <w:tc>
          <w:tcPr>
            <w:tcW w:w="1720" w:type="dxa"/>
            <w:vAlign w:val="center"/>
          </w:tcPr>
          <w:p w14:paraId="0F140862"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40</w:t>
            </w:r>
          </w:p>
        </w:tc>
        <w:tc>
          <w:tcPr>
            <w:tcW w:w="2060" w:type="dxa"/>
            <w:vAlign w:val="center"/>
          </w:tcPr>
          <w:p w14:paraId="0E926049"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c>
          <w:tcPr>
            <w:tcW w:w="2200" w:type="dxa"/>
            <w:vAlign w:val="center"/>
          </w:tcPr>
          <w:p w14:paraId="20848B57"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c>
          <w:tcPr>
            <w:tcW w:w="2060" w:type="dxa"/>
            <w:vAlign w:val="center"/>
          </w:tcPr>
          <w:p w14:paraId="17E252A3"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r>
      <w:tr w:rsidR="004A182D" w14:paraId="6E921D0A" w14:textId="77777777">
        <w:trPr>
          <w:trHeight w:val="816"/>
          <w:jc w:val="center"/>
        </w:trPr>
        <w:tc>
          <w:tcPr>
            <w:tcW w:w="10560" w:type="dxa"/>
            <w:gridSpan w:val="5"/>
            <w:vAlign w:val="center"/>
          </w:tcPr>
          <w:p w14:paraId="0246BB75" w14:textId="77777777" w:rsidR="004A182D"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Esta práctica pone a disposición de la ciudadanía información respecto al quehacer del Observatorio Ciudadano cuyo propósito es impulsar la participación de los diferentes sectores en la mejora de la Administración de Justicia, como integrantes del Observatorio, indicadores con información de datos abiertos en formato “CSV”, comunicados, eventos, y transmisión de las sesiones, cabe mencionar que además de ser un sitio web, se dio a conocer mediante medios de difusión alternos, como: redes sociales, sitios web de integrantes del observatorio y colocación de carteles en juzgados, Generando beneficios como: abonar a la comunicación con la sociedad y permitiendo mejorar la confianza de la ciudadanía en sus Instituciones.</w:t>
            </w:r>
          </w:p>
        </w:tc>
      </w:tr>
    </w:tbl>
    <w:p w14:paraId="767108E9" w14:textId="77777777" w:rsidR="004A182D" w:rsidRDefault="004A182D">
      <w:pPr>
        <w:ind w:left="360"/>
        <w:jc w:val="both"/>
        <w:rPr>
          <w:rFonts w:ascii="Palatino Linotype" w:eastAsia="Palatino Linotype" w:hAnsi="Palatino Linotype" w:cs="Palatino Linotype"/>
          <w:b/>
          <w:sz w:val="22"/>
          <w:szCs w:val="22"/>
        </w:rPr>
      </w:pPr>
    </w:p>
    <w:p w14:paraId="696FC25C"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Junta de Caminos del Estado de México</w:t>
      </w:r>
    </w:p>
    <w:p w14:paraId="7F803D07" w14:textId="77777777" w:rsidR="004A182D" w:rsidRDefault="004A182D">
      <w:pPr>
        <w:ind w:left="720"/>
        <w:jc w:val="both"/>
        <w:rPr>
          <w:rFonts w:ascii="Palatino Linotype" w:eastAsia="Palatino Linotype" w:hAnsi="Palatino Linotype" w:cs="Palatino Linotype"/>
          <w:b/>
          <w:sz w:val="22"/>
          <w:szCs w:val="22"/>
        </w:rPr>
      </w:pPr>
    </w:p>
    <w:tbl>
      <w:tblPr>
        <w:tblStyle w:val="aff0"/>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232DBBB3" w14:textId="77777777">
        <w:trPr>
          <w:trHeight w:val="144"/>
          <w:jc w:val="center"/>
        </w:trPr>
        <w:tc>
          <w:tcPr>
            <w:tcW w:w="2520" w:type="dxa"/>
            <w:tcBorders>
              <w:right w:val="nil"/>
            </w:tcBorders>
            <w:shd w:val="clear" w:color="auto" w:fill="BFBFBF"/>
          </w:tcPr>
          <w:p w14:paraId="75B22E2D"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4FA25F45"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6083FE79" w14:textId="77777777">
        <w:trPr>
          <w:trHeight w:val="1191"/>
          <w:jc w:val="center"/>
        </w:trPr>
        <w:tc>
          <w:tcPr>
            <w:tcW w:w="2520" w:type="dxa"/>
            <w:shd w:val="clear" w:color="auto" w:fill="D9D9D9"/>
            <w:vAlign w:val="center"/>
          </w:tcPr>
          <w:p w14:paraId="2C868F81"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413C1AA9"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39D79438"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1E5E057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1805110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156C29F8"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(máx. 20)</w:t>
            </w:r>
          </w:p>
        </w:tc>
        <w:tc>
          <w:tcPr>
            <w:tcW w:w="2060" w:type="dxa"/>
            <w:shd w:val="clear" w:color="auto" w:fill="D9D9D9"/>
            <w:vAlign w:val="center"/>
          </w:tcPr>
          <w:p w14:paraId="7192C77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Efectos positivos generados a partir de la información difundida en el marco de la política de TP</w:t>
            </w:r>
          </w:p>
          <w:p w14:paraId="26FA044E"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663907D4" w14:textId="77777777">
        <w:trPr>
          <w:trHeight w:val="816"/>
          <w:jc w:val="center"/>
        </w:trPr>
        <w:tc>
          <w:tcPr>
            <w:tcW w:w="2520" w:type="dxa"/>
            <w:vAlign w:val="center"/>
          </w:tcPr>
          <w:p w14:paraId="42C65581" w14:textId="77777777" w:rsidR="004A182D" w:rsidRDefault="00000000">
            <w:pPr>
              <w:jc w:val="both"/>
              <w:rPr>
                <w:rFonts w:ascii="Palatino Linotype" w:eastAsia="Palatino Linotype" w:hAnsi="Palatino Linotype" w:cs="Palatino Linotype"/>
                <w:i/>
              </w:rPr>
            </w:pPr>
            <w:hyperlink r:id="rId8">
              <w:r w:rsidR="00B305A7">
                <w:rPr>
                  <w:rFonts w:ascii="Palatino Linotype" w:eastAsia="Palatino Linotype" w:hAnsi="Palatino Linotype" w:cs="Palatino Linotype"/>
                  <w:i/>
                </w:rPr>
                <w:t>Listado de caminos de la Infraestructura Vial Primaria Libre de Peaje/ Mapa a de Infraestructura Vial Primaria Libre de Peaje/ Programa de Trabajo</w:t>
              </w:r>
            </w:hyperlink>
          </w:p>
          <w:p w14:paraId="4DCAFEC5"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i/>
                <w:highlight w:val="white"/>
              </w:rPr>
              <w:t xml:space="preserve">PUNTAJE TOTAL: 37 </w:t>
            </w:r>
            <w:r>
              <w:rPr>
                <w:rFonts w:ascii="Palatino Linotype" w:eastAsia="Palatino Linotype" w:hAnsi="Palatino Linotype" w:cs="Palatino Linotype"/>
                <w:b/>
                <w:i/>
              </w:rPr>
              <w:t>pts.</w:t>
            </w:r>
          </w:p>
        </w:tc>
        <w:tc>
          <w:tcPr>
            <w:tcW w:w="1720" w:type="dxa"/>
            <w:vAlign w:val="center"/>
          </w:tcPr>
          <w:p w14:paraId="7F9C9B49"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27</w:t>
            </w:r>
          </w:p>
        </w:tc>
        <w:tc>
          <w:tcPr>
            <w:tcW w:w="2060" w:type="dxa"/>
            <w:vAlign w:val="center"/>
          </w:tcPr>
          <w:p w14:paraId="35FE49EA"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5</w:t>
            </w:r>
          </w:p>
        </w:tc>
        <w:tc>
          <w:tcPr>
            <w:tcW w:w="2200" w:type="dxa"/>
            <w:vAlign w:val="center"/>
          </w:tcPr>
          <w:p w14:paraId="77665C5D"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5</w:t>
            </w:r>
          </w:p>
        </w:tc>
        <w:tc>
          <w:tcPr>
            <w:tcW w:w="2060" w:type="dxa"/>
            <w:vAlign w:val="center"/>
          </w:tcPr>
          <w:p w14:paraId="2CF24B2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32C805B4" w14:textId="77777777">
        <w:trPr>
          <w:trHeight w:val="816"/>
          <w:jc w:val="center"/>
        </w:trPr>
        <w:tc>
          <w:tcPr>
            <w:tcW w:w="10560" w:type="dxa"/>
            <w:gridSpan w:val="5"/>
            <w:vAlign w:val="center"/>
          </w:tcPr>
          <w:p w14:paraId="34EE3DDD"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 xml:space="preserve">Derivado de la evaluación de la información remitida, se advierte que no reúne en su totalidad los atributos mínimos de calidad de la información, puesto que, no cuenta con información de datos abiertos, no es accesible en su totalidad, ya que, no cuenta con la liga de acceso y no es posible acceder a dicha información, no es comprensible en su totalidad, al no ser sencillo y entendible para cualquier persona, no es integral, púes no proporciona todos los datos necesarios para ser global respecto al quehacer del Sujeto Obligado. Así mismo, </w:t>
            </w:r>
            <w:r>
              <w:rPr>
                <w:rFonts w:ascii="Palatino Linotype" w:eastAsia="Palatino Linotype" w:hAnsi="Palatino Linotype" w:cs="Palatino Linotype"/>
                <w:highlight w:val="white"/>
              </w:rPr>
              <w:t>no cuenta con evidencia de los efectos positivos generados a partir de la información difundida.</w:t>
            </w:r>
          </w:p>
        </w:tc>
      </w:tr>
      <w:tr w:rsidR="004A182D" w14:paraId="239FCB05" w14:textId="77777777">
        <w:trPr>
          <w:trHeight w:val="816"/>
          <w:jc w:val="center"/>
        </w:trPr>
        <w:tc>
          <w:tcPr>
            <w:tcW w:w="10560" w:type="dxa"/>
            <w:gridSpan w:val="5"/>
            <w:vAlign w:val="center"/>
          </w:tcPr>
          <w:p w14:paraId="3E8F89A1"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Recomendación: </w:t>
            </w:r>
            <w:r>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las prácticas deben contar con medios alternos de difusión, participación ciudadana, beneficios obtenidos a partir de la publicación de la información.</w:t>
            </w:r>
          </w:p>
        </w:tc>
      </w:tr>
    </w:tbl>
    <w:p w14:paraId="443C3703" w14:textId="77777777" w:rsidR="004A182D" w:rsidRDefault="004A182D">
      <w:pPr>
        <w:jc w:val="both"/>
        <w:rPr>
          <w:rFonts w:ascii="Palatino Linotype" w:eastAsia="Palatino Linotype" w:hAnsi="Palatino Linotype" w:cs="Palatino Linotype"/>
          <w:b/>
          <w:sz w:val="22"/>
          <w:szCs w:val="22"/>
        </w:rPr>
      </w:pPr>
    </w:p>
    <w:p w14:paraId="551750C5"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San Antonio la Isla</w:t>
      </w:r>
    </w:p>
    <w:p w14:paraId="7A8277DE" w14:textId="77777777" w:rsidR="004A182D" w:rsidRDefault="004A182D">
      <w:pPr>
        <w:ind w:left="720"/>
        <w:jc w:val="both"/>
        <w:rPr>
          <w:rFonts w:ascii="Palatino Linotype" w:eastAsia="Palatino Linotype" w:hAnsi="Palatino Linotype" w:cs="Palatino Linotype"/>
          <w:b/>
          <w:sz w:val="22"/>
          <w:szCs w:val="22"/>
        </w:rPr>
      </w:pPr>
    </w:p>
    <w:tbl>
      <w:tblPr>
        <w:tblStyle w:val="aff1"/>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492CEF7D" w14:textId="77777777">
        <w:trPr>
          <w:trHeight w:val="144"/>
          <w:jc w:val="center"/>
        </w:trPr>
        <w:tc>
          <w:tcPr>
            <w:tcW w:w="2520" w:type="dxa"/>
            <w:tcBorders>
              <w:right w:val="nil"/>
            </w:tcBorders>
            <w:shd w:val="clear" w:color="auto" w:fill="BFBFBF"/>
          </w:tcPr>
          <w:p w14:paraId="7A3D8BD6"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262A8B4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00947483" w14:textId="77777777">
        <w:trPr>
          <w:trHeight w:val="1191"/>
          <w:jc w:val="center"/>
        </w:trPr>
        <w:tc>
          <w:tcPr>
            <w:tcW w:w="2520" w:type="dxa"/>
            <w:shd w:val="clear" w:color="auto" w:fill="D9D9D9"/>
            <w:vAlign w:val="center"/>
          </w:tcPr>
          <w:p w14:paraId="5BEC750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1953BAC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3C32626E"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Contabilización de consultas o reutilización de la información en </w:t>
            </w:r>
            <w:r>
              <w:rPr>
                <w:rFonts w:ascii="Palatino Linotype" w:eastAsia="Palatino Linotype" w:hAnsi="Palatino Linotype" w:cs="Palatino Linotype"/>
                <w:b/>
              </w:rPr>
              <w:lastRenderedPageBreak/>
              <w:t>medios de difusión</w:t>
            </w:r>
          </w:p>
          <w:p w14:paraId="73F6D785"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5FB7070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La participación ciudadana efectiva e informada en el proceso de </w:t>
            </w:r>
            <w:r>
              <w:rPr>
                <w:rFonts w:ascii="Palatino Linotype" w:eastAsia="Palatino Linotype" w:hAnsi="Palatino Linotype" w:cs="Palatino Linotype"/>
                <w:b/>
              </w:rPr>
              <w:lastRenderedPageBreak/>
              <w:t>publicación y difusión de información proactiva</w:t>
            </w:r>
          </w:p>
          <w:p w14:paraId="0B962969"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1ABF50A7"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Efectos positivos generados a partir de la información difundida en el </w:t>
            </w:r>
            <w:r>
              <w:rPr>
                <w:rFonts w:ascii="Palatino Linotype" w:eastAsia="Palatino Linotype" w:hAnsi="Palatino Linotype" w:cs="Palatino Linotype"/>
                <w:b/>
              </w:rPr>
              <w:lastRenderedPageBreak/>
              <w:t>marco de la política de TP</w:t>
            </w:r>
          </w:p>
          <w:p w14:paraId="3885D04A"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496C8029" w14:textId="77777777">
        <w:trPr>
          <w:trHeight w:val="816"/>
          <w:jc w:val="center"/>
        </w:trPr>
        <w:tc>
          <w:tcPr>
            <w:tcW w:w="2520" w:type="dxa"/>
            <w:vAlign w:val="center"/>
          </w:tcPr>
          <w:p w14:paraId="5A467FF5"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Documentación Soporte del Proceso de Selección de los integrantes del Comité de Participación Ciudadana del Sistema Municipal Anticorrupción</w:t>
            </w:r>
            <w:r>
              <w:rPr>
                <w:rFonts w:ascii="Palatino Linotype" w:eastAsia="Palatino Linotype" w:hAnsi="Palatino Linotype" w:cs="Palatino Linotype"/>
                <w:i/>
              </w:rPr>
              <w:br/>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0 pts.</w:t>
            </w:r>
          </w:p>
        </w:tc>
        <w:tc>
          <w:tcPr>
            <w:tcW w:w="1720" w:type="dxa"/>
            <w:vAlign w:val="center"/>
          </w:tcPr>
          <w:p w14:paraId="5DA7C6F3"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088841A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6E4A7FCC"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3B15ABCC"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01547C6A" w14:textId="77777777">
        <w:trPr>
          <w:trHeight w:val="816"/>
          <w:jc w:val="center"/>
        </w:trPr>
        <w:tc>
          <w:tcPr>
            <w:tcW w:w="10560" w:type="dxa"/>
            <w:gridSpan w:val="5"/>
            <w:vAlign w:val="center"/>
          </w:tcPr>
          <w:p w14:paraId="627D7092"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Derivado de la revisión de la información remitida, se advierte que esta práctica de transparencia proactiva no se encuentra vigente, por lo que, no es posible llevar a cabo su evaluación de acuerdo con los criterios de evaluación emitidos por el Infoem.</w:t>
            </w:r>
          </w:p>
        </w:tc>
      </w:tr>
      <w:tr w:rsidR="004A182D" w14:paraId="23405EF4" w14:textId="77777777">
        <w:trPr>
          <w:trHeight w:val="816"/>
          <w:jc w:val="center"/>
        </w:trPr>
        <w:tc>
          <w:tcPr>
            <w:tcW w:w="10560" w:type="dxa"/>
            <w:gridSpan w:val="5"/>
            <w:vAlign w:val="center"/>
          </w:tcPr>
          <w:p w14:paraId="2135AD26"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Recomendación: </w:t>
            </w:r>
            <w:r>
              <w:rPr>
                <w:rFonts w:ascii="Palatino Linotype" w:eastAsia="Palatino Linotype" w:hAnsi="Palatino Linotype" w:cs="Palatino Linotype"/>
              </w:rPr>
              <w:t>Se sugiere al Sujeto Obligado ponerla en marcha, considerando los elementos normativos que establecen los lineamientos y los criterios de evaluación emitidos por el Infoem.</w:t>
            </w:r>
          </w:p>
        </w:tc>
      </w:tr>
    </w:tbl>
    <w:p w14:paraId="778774F1" w14:textId="77777777" w:rsidR="004A182D" w:rsidRDefault="004A182D">
      <w:pPr>
        <w:jc w:val="both"/>
        <w:rPr>
          <w:rFonts w:ascii="Palatino Linotype" w:eastAsia="Palatino Linotype" w:hAnsi="Palatino Linotype" w:cs="Palatino Linotype"/>
          <w:b/>
          <w:sz w:val="22"/>
          <w:szCs w:val="22"/>
        </w:rPr>
      </w:pPr>
    </w:p>
    <w:p w14:paraId="229E2FE3"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Procuraduría de Protección al Ambiente del Estado de México</w:t>
      </w:r>
    </w:p>
    <w:p w14:paraId="299FC9BE" w14:textId="77777777" w:rsidR="004A182D" w:rsidRDefault="004A182D">
      <w:pPr>
        <w:ind w:left="720"/>
        <w:jc w:val="both"/>
        <w:rPr>
          <w:rFonts w:ascii="Palatino Linotype" w:eastAsia="Palatino Linotype" w:hAnsi="Palatino Linotype" w:cs="Palatino Linotype"/>
          <w:b/>
          <w:sz w:val="22"/>
          <w:szCs w:val="22"/>
        </w:rPr>
      </w:pPr>
    </w:p>
    <w:tbl>
      <w:tblPr>
        <w:tblStyle w:val="aff2"/>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58B67723" w14:textId="77777777">
        <w:trPr>
          <w:trHeight w:val="144"/>
          <w:jc w:val="center"/>
        </w:trPr>
        <w:tc>
          <w:tcPr>
            <w:tcW w:w="2520" w:type="dxa"/>
            <w:tcBorders>
              <w:right w:val="nil"/>
            </w:tcBorders>
            <w:shd w:val="clear" w:color="auto" w:fill="BFBFBF"/>
          </w:tcPr>
          <w:p w14:paraId="720B534A"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378732D9"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444159C5" w14:textId="77777777">
        <w:trPr>
          <w:trHeight w:val="1191"/>
          <w:jc w:val="center"/>
        </w:trPr>
        <w:tc>
          <w:tcPr>
            <w:tcW w:w="2520" w:type="dxa"/>
            <w:shd w:val="clear" w:color="auto" w:fill="D9D9D9"/>
            <w:vAlign w:val="center"/>
          </w:tcPr>
          <w:p w14:paraId="6B055E6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48040D81"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5E86F796"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7AD51AA4"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5C6C0E05"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3862CD2E"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(máx. 20)</w:t>
            </w:r>
          </w:p>
        </w:tc>
        <w:tc>
          <w:tcPr>
            <w:tcW w:w="2060" w:type="dxa"/>
            <w:shd w:val="clear" w:color="auto" w:fill="D9D9D9"/>
            <w:vAlign w:val="center"/>
          </w:tcPr>
          <w:p w14:paraId="41661EC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Efectos positivos generados a partir de la información difundida en el marco de la política de TP</w:t>
            </w:r>
          </w:p>
          <w:p w14:paraId="05B678B5"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348FE530" w14:textId="77777777">
        <w:trPr>
          <w:trHeight w:val="1111"/>
          <w:jc w:val="center"/>
        </w:trPr>
        <w:tc>
          <w:tcPr>
            <w:tcW w:w="2520" w:type="dxa"/>
            <w:vAlign w:val="center"/>
          </w:tcPr>
          <w:p w14:paraId="1A1DC63E"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Revista “Bienestar y Cuidado Animal”</w:t>
            </w:r>
            <w:r>
              <w:rPr>
                <w:rFonts w:ascii="Palatino Linotype" w:eastAsia="Palatino Linotype" w:hAnsi="Palatino Linotype" w:cs="Palatino Linotype"/>
                <w:i/>
              </w:rPr>
              <w:br/>
            </w:r>
            <w:r>
              <w:rPr>
                <w:rFonts w:ascii="Palatino Linotype" w:eastAsia="Palatino Linotype" w:hAnsi="Palatino Linotype" w:cs="Palatino Linotype"/>
                <w:b/>
                <w:i/>
                <w:highlight w:val="white"/>
              </w:rPr>
              <w:t>PUNTAJE TOTAL:</w:t>
            </w:r>
            <w:r>
              <w:rPr>
                <w:rFonts w:ascii="Palatino Linotype" w:eastAsia="Palatino Linotype" w:hAnsi="Palatino Linotype" w:cs="Palatino Linotype"/>
                <w:b/>
                <w:i/>
              </w:rPr>
              <w:t xml:space="preserve"> 100 pts.</w:t>
            </w:r>
          </w:p>
        </w:tc>
        <w:tc>
          <w:tcPr>
            <w:tcW w:w="1720" w:type="dxa"/>
            <w:vAlign w:val="center"/>
          </w:tcPr>
          <w:p w14:paraId="034AECAD"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40</w:t>
            </w:r>
          </w:p>
        </w:tc>
        <w:tc>
          <w:tcPr>
            <w:tcW w:w="2060" w:type="dxa"/>
            <w:vAlign w:val="center"/>
          </w:tcPr>
          <w:p w14:paraId="6C666C8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c>
          <w:tcPr>
            <w:tcW w:w="2200" w:type="dxa"/>
            <w:vAlign w:val="center"/>
          </w:tcPr>
          <w:p w14:paraId="305D91E5"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c>
          <w:tcPr>
            <w:tcW w:w="2060" w:type="dxa"/>
            <w:vAlign w:val="center"/>
          </w:tcPr>
          <w:p w14:paraId="10B2C082"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r>
      <w:tr w:rsidR="004A182D" w14:paraId="456F5416" w14:textId="77777777">
        <w:trPr>
          <w:trHeight w:val="1111"/>
          <w:jc w:val="center"/>
        </w:trPr>
        <w:tc>
          <w:tcPr>
            <w:tcW w:w="10560" w:type="dxa"/>
            <w:gridSpan w:val="5"/>
            <w:vAlign w:val="center"/>
          </w:tcPr>
          <w:p w14:paraId="0F58317D" w14:textId="5F4C14BD" w:rsidR="004A182D" w:rsidRDefault="00B305A7">
            <w:pPr>
              <w:jc w:val="both"/>
              <w:rPr>
                <w:rFonts w:ascii="Palatino Linotype" w:eastAsia="Palatino Linotype" w:hAnsi="Palatino Linotype" w:cs="Palatino Linotype"/>
                <w:highlight w:val="yellow"/>
              </w:rPr>
            </w:pPr>
            <w:r w:rsidRPr="00B5093C">
              <w:rPr>
                <w:rFonts w:ascii="Palatino Linotype" w:eastAsia="Palatino Linotype" w:hAnsi="Palatino Linotype" w:cs="Palatino Linotype"/>
              </w:rPr>
              <w:t xml:space="preserve">Esta práctica pone a disposición de la ciudadanía información respecto a la operación administrativa y fundamentos jurídicos de la Procuraduría de Protección al Ambiente del Estado de México, medios de denuncia por maltrato animal, información de atención, clasificación y cuidado de animales, sanciones en esta materia y datos de contacto en todo el Estado, utilizando como medios de difusión alterno la entrega de la revista en parques de mano a mano, entrega de ejemplares a Ayuntamientos del Estado y capacitaciones en materia de Bienestar Animal, coadyuvando a poner en operación las acciones realizadas por esta autoridad ambiental, </w:t>
            </w:r>
            <w:r w:rsidR="003A4F4A" w:rsidRPr="00B5093C">
              <w:rPr>
                <w:rFonts w:ascii="Palatino Linotype" w:eastAsia="Palatino Linotype" w:hAnsi="Palatino Linotype" w:cs="Palatino Linotype"/>
              </w:rPr>
              <w:t>convirtiendo</w:t>
            </w:r>
            <w:r w:rsidRPr="00B5093C">
              <w:rPr>
                <w:rFonts w:ascii="Palatino Linotype" w:eastAsia="Palatino Linotype" w:hAnsi="Palatino Linotype" w:cs="Palatino Linotype"/>
              </w:rPr>
              <w:t xml:space="preserve"> la participación ciudadana en instrumentos indispensable para erradicar esta problemática en la entidad, generado un incremento en la cultura de la denuncia entre la población mexiquense. Aunado a esto cuenta con información en datos abiertos respecto del </w:t>
            </w:r>
            <w:r w:rsidR="003A4F4A" w:rsidRPr="00B5093C">
              <w:rPr>
                <w:rFonts w:ascii="Palatino Linotype" w:eastAsia="Palatino Linotype" w:hAnsi="Palatino Linotype" w:cs="Palatino Linotype"/>
                <w:sz w:val="21"/>
                <w:szCs w:val="21"/>
              </w:rPr>
              <w:t>padrón</w:t>
            </w:r>
            <w:r w:rsidRPr="00B5093C">
              <w:rPr>
                <w:rFonts w:ascii="Palatino Linotype" w:eastAsia="Palatino Linotype" w:hAnsi="Palatino Linotype" w:cs="Palatino Linotype"/>
                <w:sz w:val="21"/>
                <w:szCs w:val="21"/>
              </w:rPr>
              <w:t xml:space="preserve"> de Centros de Control Animal en el Estado de </w:t>
            </w:r>
            <w:r w:rsidR="003A4F4A" w:rsidRPr="00B5093C">
              <w:rPr>
                <w:rFonts w:ascii="Palatino Linotype" w:eastAsia="Palatino Linotype" w:hAnsi="Palatino Linotype" w:cs="Palatino Linotype"/>
                <w:sz w:val="21"/>
                <w:szCs w:val="21"/>
              </w:rPr>
              <w:t>México</w:t>
            </w:r>
            <w:r w:rsidRPr="00B5093C">
              <w:rPr>
                <w:rFonts w:ascii="Palatino Linotype" w:eastAsia="Palatino Linotype" w:hAnsi="Palatino Linotype" w:cs="Palatino Linotype"/>
                <w:sz w:val="21"/>
                <w:szCs w:val="21"/>
              </w:rPr>
              <w:t xml:space="preserve">, </w:t>
            </w:r>
            <w:r w:rsidR="003A4F4A" w:rsidRPr="00B5093C">
              <w:rPr>
                <w:rFonts w:ascii="Palatino Linotype" w:eastAsia="Palatino Linotype" w:hAnsi="Palatino Linotype" w:cs="Palatino Linotype"/>
                <w:sz w:val="21"/>
                <w:szCs w:val="21"/>
              </w:rPr>
              <w:t>padrón</w:t>
            </w:r>
            <w:r w:rsidRPr="00B5093C">
              <w:rPr>
                <w:rFonts w:ascii="Palatino Linotype" w:eastAsia="Palatino Linotype" w:hAnsi="Palatino Linotype" w:cs="Palatino Linotype"/>
                <w:sz w:val="21"/>
                <w:szCs w:val="21"/>
              </w:rPr>
              <w:t xml:space="preserve"> de Animales </w:t>
            </w:r>
            <w:r w:rsidR="003A4F4A" w:rsidRPr="00B5093C">
              <w:rPr>
                <w:rFonts w:ascii="Palatino Linotype" w:eastAsia="Palatino Linotype" w:hAnsi="Palatino Linotype" w:cs="Palatino Linotype"/>
                <w:sz w:val="21"/>
                <w:szCs w:val="21"/>
              </w:rPr>
              <w:t>Domésticos</w:t>
            </w:r>
            <w:r w:rsidRPr="00B5093C">
              <w:t xml:space="preserve"> y </w:t>
            </w:r>
            <w:r w:rsidR="003A4F4A" w:rsidRPr="00B5093C">
              <w:rPr>
                <w:rFonts w:ascii="Palatino Linotype" w:eastAsia="Palatino Linotype" w:hAnsi="Palatino Linotype" w:cs="Palatino Linotype"/>
                <w:sz w:val="21"/>
                <w:szCs w:val="21"/>
              </w:rPr>
              <w:t>padrón</w:t>
            </w:r>
            <w:r w:rsidRPr="00B5093C">
              <w:rPr>
                <w:rFonts w:ascii="Palatino Linotype" w:eastAsia="Palatino Linotype" w:hAnsi="Palatino Linotype" w:cs="Palatino Linotype"/>
                <w:sz w:val="21"/>
                <w:szCs w:val="21"/>
              </w:rPr>
              <w:t xml:space="preserve"> de Certificados de Bienestar Animal, en formato “</w:t>
            </w:r>
            <w:r w:rsidRPr="00B5093C">
              <w:rPr>
                <w:rFonts w:ascii="Palatino Linotype" w:eastAsia="Palatino Linotype" w:hAnsi="Palatino Linotype" w:cs="Palatino Linotype"/>
                <w:color w:val="707F7D"/>
                <w:sz w:val="21"/>
                <w:szCs w:val="21"/>
              </w:rPr>
              <w:t>CSV”.</w:t>
            </w:r>
          </w:p>
        </w:tc>
      </w:tr>
    </w:tbl>
    <w:p w14:paraId="5AF9BB5D" w14:textId="77777777" w:rsidR="004A182D" w:rsidRDefault="004A182D">
      <w:pPr>
        <w:jc w:val="both"/>
        <w:rPr>
          <w:rFonts w:ascii="Palatino Linotype" w:eastAsia="Palatino Linotype" w:hAnsi="Palatino Linotype" w:cs="Palatino Linotype"/>
          <w:sz w:val="22"/>
          <w:szCs w:val="22"/>
        </w:rPr>
      </w:pPr>
    </w:p>
    <w:p w14:paraId="3995C3CA"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Secretaría General de Gobierno</w:t>
      </w:r>
    </w:p>
    <w:p w14:paraId="4184F087" w14:textId="77777777" w:rsidR="004A182D" w:rsidRDefault="004A182D">
      <w:pPr>
        <w:ind w:left="720"/>
        <w:jc w:val="both"/>
        <w:rPr>
          <w:rFonts w:ascii="Palatino Linotype" w:eastAsia="Palatino Linotype" w:hAnsi="Palatino Linotype" w:cs="Palatino Linotype"/>
          <w:sz w:val="22"/>
          <w:szCs w:val="22"/>
        </w:rPr>
      </w:pPr>
    </w:p>
    <w:tbl>
      <w:tblPr>
        <w:tblStyle w:val="aff3"/>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2075C34E" w14:textId="77777777">
        <w:trPr>
          <w:trHeight w:val="144"/>
          <w:jc w:val="center"/>
        </w:trPr>
        <w:tc>
          <w:tcPr>
            <w:tcW w:w="2520" w:type="dxa"/>
            <w:tcBorders>
              <w:right w:val="nil"/>
            </w:tcBorders>
            <w:shd w:val="clear" w:color="auto" w:fill="BFBFBF"/>
          </w:tcPr>
          <w:p w14:paraId="240C4436"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05A184F1"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4FCF9511" w14:textId="77777777">
        <w:trPr>
          <w:trHeight w:val="1191"/>
          <w:jc w:val="center"/>
        </w:trPr>
        <w:tc>
          <w:tcPr>
            <w:tcW w:w="2520" w:type="dxa"/>
            <w:shd w:val="clear" w:color="auto" w:fill="D9D9D9"/>
            <w:vAlign w:val="center"/>
          </w:tcPr>
          <w:p w14:paraId="60D2523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7FA7E6E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6751581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36ACA10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17A95D83"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57751C44"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42CA46F4"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Efectos positivos generados a partir de la información difundida en el marco de la política de TP</w:t>
            </w:r>
          </w:p>
          <w:p w14:paraId="6510C7D8"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3007EF91" w14:textId="77777777">
        <w:trPr>
          <w:trHeight w:val="2042"/>
          <w:jc w:val="center"/>
        </w:trPr>
        <w:tc>
          <w:tcPr>
            <w:tcW w:w="2520" w:type="dxa"/>
            <w:vAlign w:val="center"/>
          </w:tcPr>
          <w:p w14:paraId="699680B8"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Acción cívica / Órganos colegiados/ </w:t>
            </w:r>
            <w:hyperlink r:id="rId9">
              <w:r>
                <w:rPr>
                  <w:rFonts w:ascii="Palatino Linotype" w:eastAsia="Palatino Linotype" w:hAnsi="Palatino Linotype" w:cs="Palatino Linotype"/>
                  <w:i/>
                </w:rPr>
                <w:t>Coordinación General de Protección Civil y Gestión Integral de Riesgos</w:t>
              </w:r>
            </w:hyperlink>
            <w:r>
              <w:rPr>
                <w:rFonts w:ascii="Palatino Linotype" w:eastAsia="Palatino Linotype" w:hAnsi="Palatino Linotype" w:cs="Palatino Linotype"/>
                <w:i/>
              </w:rPr>
              <w:t xml:space="preserve"> </w:t>
            </w:r>
            <w:r>
              <w:rPr>
                <w:rFonts w:ascii="Palatino Linotype" w:eastAsia="Palatino Linotype" w:hAnsi="Palatino Linotype" w:cs="Palatino Linotype"/>
                <w:i/>
              </w:rPr>
              <w:br/>
            </w:r>
            <w:r>
              <w:rPr>
                <w:rFonts w:ascii="Palatino Linotype" w:eastAsia="Palatino Linotype" w:hAnsi="Palatino Linotype" w:cs="Palatino Linotype"/>
                <w:b/>
                <w:i/>
                <w:highlight w:val="white"/>
              </w:rPr>
              <w:t>PUNTAJE TOTAL: 100</w:t>
            </w:r>
            <w:r>
              <w:rPr>
                <w:rFonts w:ascii="Palatino Linotype" w:eastAsia="Palatino Linotype" w:hAnsi="Palatino Linotype" w:cs="Palatino Linotype"/>
                <w:b/>
                <w:i/>
              </w:rPr>
              <w:t xml:space="preserve"> pts.</w:t>
            </w:r>
          </w:p>
        </w:tc>
        <w:tc>
          <w:tcPr>
            <w:tcW w:w="1720" w:type="dxa"/>
            <w:vAlign w:val="center"/>
          </w:tcPr>
          <w:p w14:paraId="4DD500FD"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40</w:t>
            </w:r>
          </w:p>
        </w:tc>
        <w:tc>
          <w:tcPr>
            <w:tcW w:w="2060" w:type="dxa"/>
            <w:vAlign w:val="center"/>
          </w:tcPr>
          <w:p w14:paraId="7F93C432"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c>
          <w:tcPr>
            <w:tcW w:w="2200" w:type="dxa"/>
            <w:vAlign w:val="center"/>
          </w:tcPr>
          <w:p w14:paraId="62DAADA5"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c>
          <w:tcPr>
            <w:tcW w:w="2060" w:type="dxa"/>
            <w:vAlign w:val="center"/>
          </w:tcPr>
          <w:p w14:paraId="7A4479F7"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r>
      <w:tr w:rsidR="004A182D" w14:paraId="7BD47EEE" w14:textId="77777777">
        <w:trPr>
          <w:trHeight w:val="2675"/>
          <w:jc w:val="center"/>
        </w:trPr>
        <w:tc>
          <w:tcPr>
            <w:tcW w:w="10560" w:type="dxa"/>
            <w:gridSpan w:val="5"/>
            <w:vAlign w:val="center"/>
          </w:tcPr>
          <w:p w14:paraId="3B7E6AD0" w14:textId="098E1D16" w:rsidR="004A182D" w:rsidRDefault="00B305A7">
            <w:pPr>
              <w:jc w:val="both"/>
              <w:rPr>
                <w:rFonts w:ascii="Palatino Linotype" w:eastAsia="Palatino Linotype" w:hAnsi="Palatino Linotype" w:cs="Palatino Linotype"/>
                <w:i/>
              </w:rPr>
            </w:pPr>
            <w:r w:rsidRPr="00B5093C">
              <w:rPr>
                <w:rFonts w:ascii="Palatino Linotype" w:eastAsia="Palatino Linotype" w:hAnsi="Palatino Linotype" w:cs="Palatino Linotype"/>
              </w:rPr>
              <w:t xml:space="preserve">Esta práctica pone a disposición de la ciudadanía información respecto al quehacer de la Secretaría con información de Acción Cívica que incluye un calendario cívico, </w:t>
            </w:r>
            <w:r w:rsidR="003A4F4A" w:rsidRPr="00B5093C">
              <w:rPr>
                <w:rFonts w:ascii="Palatino Linotype" w:eastAsia="Palatino Linotype" w:hAnsi="Palatino Linotype" w:cs="Palatino Linotype"/>
              </w:rPr>
              <w:t>efemérides</w:t>
            </w:r>
            <w:r w:rsidRPr="00B5093C">
              <w:rPr>
                <w:rFonts w:ascii="Palatino Linotype" w:eastAsia="Palatino Linotype" w:hAnsi="Palatino Linotype" w:cs="Palatino Linotype"/>
              </w:rPr>
              <w:t xml:space="preserve">, datos históricos Órganos Colegiados y sus integrantes, del Consejo Estatal de Población contiene estadísticas e información en lenguaje ciudadano respecto de Mujeres, Adolescentes, Adultos Mayores, Indígenas, Niñas y Niños, Índice de Marginación, Vivienda, etc., descargable en formato de datos abiertos </w:t>
            </w:r>
            <w:r w:rsidRPr="00B5093C">
              <w:rPr>
                <w:rFonts w:ascii="Palatino Linotype" w:eastAsia="Palatino Linotype" w:hAnsi="Palatino Linotype" w:cs="Palatino Linotype"/>
                <w:sz w:val="21"/>
                <w:szCs w:val="21"/>
              </w:rPr>
              <w:t>“</w:t>
            </w:r>
            <w:r w:rsidRPr="00B5093C">
              <w:rPr>
                <w:rFonts w:ascii="Palatino Linotype" w:eastAsia="Palatino Linotype" w:hAnsi="Palatino Linotype" w:cs="Palatino Linotype"/>
                <w:color w:val="707F7D"/>
                <w:sz w:val="21"/>
                <w:szCs w:val="21"/>
              </w:rPr>
              <w:t>CSV”</w:t>
            </w:r>
            <w:r w:rsidRPr="00B5093C">
              <w:rPr>
                <w:rFonts w:ascii="Palatino Linotype" w:eastAsia="Palatino Linotype" w:hAnsi="Palatino Linotype" w:cs="Palatino Linotype"/>
              </w:rPr>
              <w:t xml:space="preserve">, de la </w:t>
            </w:r>
            <w:r w:rsidR="003A4F4A" w:rsidRPr="00B5093C">
              <w:rPr>
                <w:rFonts w:ascii="Palatino Linotype" w:eastAsia="Palatino Linotype" w:hAnsi="Palatino Linotype" w:cs="Palatino Linotype"/>
              </w:rPr>
              <w:t>Coordinación</w:t>
            </w:r>
            <w:r w:rsidRPr="00B5093C">
              <w:rPr>
                <w:rFonts w:ascii="Palatino Linotype" w:eastAsia="Palatino Linotype" w:hAnsi="Palatino Linotype" w:cs="Palatino Linotype"/>
              </w:rPr>
              <w:t xml:space="preserve"> de </w:t>
            </w:r>
            <w:r w:rsidR="003A4F4A" w:rsidRPr="00B5093C">
              <w:rPr>
                <w:rFonts w:ascii="Palatino Linotype" w:eastAsia="Palatino Linotype" w:hAnsi="Palatino Linotype" w:cs="Palatino Linotype"/>
              </w:rPr>
              <w:t>Protección</w:t>
            </w:r>
            <w:r w:rsidRPr="00B5093C">
              <w:rPr>
                <w:rFonts w:ascii="Palatino Linotype" w:eastAsia="Palatino Linotype" w:hAnsi="Palatino Linotype" w:cs="Palatino Linotype"/>
              </w:rPr>
              <w:t xml:space="preserve"> Civil, publicaciones respecto de qué hacer en emergencias, programas de prevención, Directorio de Unidades Municipales, Atlas de riesgo, Planes de emergencia. Aunado a esto como medios alternos de difusión utilizó las redes sociales para llegar a más población.</w:t>
            </w:r>
          </w:p>
        </w:tc>
      </w:tr>
    </w:tbl>
    <w:p w14:paraId="22167AB5" w14:textId="77777777" w:rsidR="004A182D" w:rsidRDefault="004A182D">
      <w:pPr>
        <w:jc w:val="both"/>
        <w:rPr>
          <w:rFonts w:ascii="Palatino Linotype" w:eastAsia="Palatino Linotype" w:hAnsi="Palatino Linotype" w:cs="Palatino Linotype"/>
          <w:b/>
          <w:sz w:val="22"/>
          <w:szCs w:val="22"/>
        </w:rPr>
      </w:pPr>
    </w:p>
    <w:p w14:paraId="536E2A2D"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Toluca</w:t>
      </w:r>
    </w:p>
    <w:p w14:paraId="4454D192" w14:textId="77777777" w:rsidR="004A182D" w:rsidRDefault="004A182D">
      <w:pPr>
        <w:ind w:left="720"/>
        <w:jc w:val="both"/>
        <w:rPr>
          <w:rFonts w:ascii="Palatino Linotype" w:eastAsia="Palatino Linotype" w:hAnsi="Palatino Linotype" w:cs="Palatino Linotype"/>
          <w:b/>
          <w:sz w:val="22"/>
          <w:szCs w:val="22"/>
        </w:rPr>
      </w:pPr>
    </w:p>
    <w:tbl>
      <w:tblPr>
        <w:tblStyle w:val="aff4"/>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1092F739" w14:textId="77777777">
        <w:trPr>
          <w:trHeight w:val="144"/>
          <w:jc w:val="center"/>
        </w:trPr>
        <w:tc>
          <w:tcPr>
            <w:tcW w:w="2520" w:type="dxa"/>
            <w:tcBorders>
              <w:right w:val="nil"/>
            </w:tcBorders>
            <w:shd w:val="clear" w:color="auto" w:fill="BFBFBF"/>
          </w:tcPr>
          <w:p w14:paraId="04F8A3FC"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51B7BB2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1FE7F587" w14:textId="77777777">
        <w:trPr>
          <w:trHeight w:val="2887"/>
          <w:jc w:val="center"/>
        </w:trPr>
        <w:tc>
          <w:tcPr>
            <w:tcW w:w="2520" w:type="dxa"/>
            <w:shd w:val="clear" w:color="auto" w:fill="D9D9D9"/>
            <w:vAlign w:val="center"/>
          </w:tcPr>
          <w:p w14:paraId="71230073"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66D52533"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1A01054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3433150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26BBABC1"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08B8D3A6"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359C343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Efectos positivos generados a partir de la información difundida en el marco de la política de TP</w:t>
            </w:r>
          </w:p>
          <w:p w14:paraId="448AE7B5"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1B0A51EE" w14:textId="77777777">
        <w:trPr>
          <w:trHeight w:val="816"/>
          <w:jc w:val="center"/>
        </w:trPr>
        <w:tc>
          <w:tcPr>
            <w:tcW w:w="2520" w:type="dxa"/>
            <w:vAlign w:val="center"/>
          </w:tcPr>
          <w:p w14:paraId="20C30FAA"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1. Conoce a tu Regidor o regidora y sus Comisiones</w:t>
            </w:r>
            <w:r>
              <w:rPr>
                <w:rFonts w:ascii="Palatino Linotype" w:eastAsia="Palatino Linotype" w:hAnsi="Palatino Linotype" w:cs="Palatino Linotype"/>
                <w:i/>
              </w:rPr>
              <w:br/>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90 pts.</w:t>
            </w:r>
          </w:p>
        </w:tc>
        <w:tc>
          <w:tcPr>
            <w:tcW w:w="1720" w:type="dxa"/>
            <w:vAlign w:val="center"/>
          </w:tcPr>
          <w:p w14:paraId="763CBB8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40</w:t>
            </w:r>
          </w:p>
        </w:tc>
        <w:tc>
          <w:tcPr>
            <w:tcW w:w="2060" w:type="dxa"/>
            <w:vAlign w:val="center"/>
          </w:tcPr>
          <w:p w14:paraId="12F24066"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15</w:t>
            </w:r>
          </w:p>
        </w:tc>
        <w:tc>
          <w:tcPr>
            <w:tcW w:w="2200" w:type="dxa"/>
            <w:vAlign w:val="center"/>
          </w:tcPr>
          <w:p w14:paraId="729D3855"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15</w:t>
            </w:r>
          </w:p>
        </w:tc>
        <w:tc>
          <w:tcPr>
            <w:tcW w:w="2060" w:type="dxa"/>
            <w:vAlign w:val="center"/>
          </w:tcPr>
          <w:p w14:paraId="14870653"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r>
      <w:tr w:rsidR="004A182D" w14:paraId="44B28BAE" w14:textId="77777777">
        <w:trPr>
          <w:trHeight w:val="816"/>
          <w:jc w:val="center"/>
        </w:trPr>
        <w:tc>
          <w:tcPr>
            <w:tcW w:w="2520" w:type="dxa"/>
            <w:vAlign w:val="center"/>
          </w:tcPr>
          <w:p w14:paraId="75F5DEA4"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2.Información Cívica y Jurídica por una Toluca llena de Vida</w:t>
            </w:r>
            <w:r>
              <w:rPr>
                <w:rFonts w:ascii="Palatino Linotype" w:eastAsia="Palatino Linotype" w:hAnsi="Palatino Linotype" w:cs="Palatino Linotype"/>
                <w:i/>
              </w:rPr>
              <w:br/>
            </w:r>
            <w:r>
              <w:rPr>
                <w:rFonts w:ascii="Palatino Linotype" w:eastAsia="Palatino Linotype" w:hAnsi="Palatino Linotype" w:cs="Palatino Linotype"/>
                <w:b/>
                <w:i/>
                <w:highlight w:val="white"/>
              </w:rPr>
              <w:t>PUNTAJE TOTAL: 36</w:t>
            </w:r>
            <w:r>
              <w:rPr>
                <w:rFonts w:ascii="Palatino Linotype" w:eastAsia="Palatino Linotype" w:hAnsi="Palatino Linotype" w:cs="Palatino Linotype"/>
                <w:b/>
                <w:i/>
              </w:rPr>
              <w:t xml:space="preserve"> pts.</w:t>
            </w:r>
          </w:p>
        </w:tc>
        <w:tc>
          <w:tcPr>
            <w:tcW w:w="1720" w:type="dxa"/>
            <w:vAlign w:val="center"/>
          </w:tcPr>
          <w:p w14:paraId="746B28D8"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36</w:t>
            </w:r>
          </w:p>
        </w:tc>
        <w:tc>
          <w:tcPr>
            <w:tcW w:w="2060" w:type="dxa"/>
            <w:vAlign w:val="center"/>
          </w:tcPr>
          <w:p w14:paraId="4E0ADCA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11BEF790"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662C187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4C1AF4C1" w14:textId="77777777">
        <w:trPr>
          <w:trHeight w:val="816"/>
          <w:jc w:val="center"/>
        </w:trPr>
        <w:tc>
          <w:tcPr>
            <w:tcW w:w="2520" w:type="dxa"/>
            <w:vAlign w:val="center"/>
          </w:tcPr>
          <w:p w14:paraId="10A569E1"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3.Tesorería Municipal</w:t>
            </w:r>
            <w:r>
              <w:rPr>
                <w:rFonts w:ascii="Palatino Linotype" w:eastAsia="Palatino Linotype" w:hAnsi="Palatino Linotype" w:cs="Palatino Linotype"/>
                <w:i/>
              </w:rPr>
              <w:br/>
            </w:r>
            <w:r>
              <w:rPr>
                <w:rFonts w:ascii="Palatino Linotype" w:eastAsia="Palatino Linotype" w:hAnsi="Palatino Linotype" w:cs="Palatino Linotype"/>
                <w:b/>
                <w:i/>
                <w:highlight w:val="white"/>
              </w:rPr>
              <w:t>PUNTAJE TOTAL: 36</w:t>
            </w:r>
            <w:r>
              <w:rPr>
                <w:rFonts w:ascii="Palatino Linotype" w:eastAsia="Palatino Linotype" w:hAnsi="Palatino Linotype" w:cs="Palatino Linotype"/>
                <w:b/>
                <w:i/>
              </w:rPr>
              <w:t xml:space="preserve"> pts.</w:t>
            </w:r>
          </w:p>
        </w:tc>
        <w:tc>
          <w:tcPr>
            <w:tcW w:w="1720" w:type="dxa"/>
            <w:vAlign w:val="center"/>
          </w:tcPr>
          <w:p w14:paraId="34DBA425"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36</w:t>
            </w:r>
          </w:p>
        </w:tc>
        <w:tc>
          <w:tcPr>
            <w:tcW w:w="2060" w:type="dxa"/>
            <w:vAlign w:val="center"/>
          </w:tcPr>
          <w:p w14:paraId="6934FD40"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30E469FA"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45C25A9C"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21982208" w14:textId="77777777">
        <w:trPr>
          <w:trHeight w:val="816"/>
          <w:jc w:val="center"/>
        </w:trPr>
        <w:tc>
          <w:tcPr>
            <w:tcW w:w="2520" w:type="dxa"/>
            <w:vAlign w:val="center"/>
          </w:tcPr>
          <w:p w14:paraId="412C6109"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4.Garantizando tus Derechos Humanos</w:t>
            </w:r>
            <w:r>
              <w:rPr>
                <w:rFonts w:ascii="Palatino Linotype" w:eastAsia="Palatino Linotype" w:hAnsi="Palatino Linotype" w:cs="Palatino Linotype"/>
                <w:i/>
              </w:rPr>
              <w:br/>
            </w:r>
            <w:r>
              <w:rPr>
                <w:rFonts w:ascii="Palatino Linotype" w:eastAsia="Palatino Linotype" w:hAnsi="Palatino Linotype" w:cs="Palatino Linotype"/>
                <w:b/>
                <w:i/>
                <w:highlight w:val="white"/>
              </w:rPr>
              <w:t>PUNTAJE TOTAL: 36</w:t>
            </w:r>
            <w:r>
              <w:rPr>
                <w:rFonts w:ascii="Palatino Linotype" w:eastAsia="Palatino Linotype" w:hAnsi="Palatino Linotype" w:cs="Palatino Linotype"/>
                <w:b/>
                <w:i/>
              </w:rPr>
              <w:t xml:space="preserve"> pts.</w:t>
            </w:r>
          </w:p>
        </w:tc>
        <w:tc>
          <w:tcPr>
            <w:tcW w:w="1720" w:type="dxa"/>
            <w:vAlign w:val="center"/>
          </w:tcPr>
          <w:p w14:paraId="5E9376B3"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36</w:t>
            </w:r>
          </w:p>
        </w:tc>
        <w:tc>
          <w:tcPr>
            <w:tcW w:w="2060" w:type="dxa"/>
            <w:vAlign w:val="center"/>
          </w:tcPr>
          <w:p w14:paraId="5A3DA876"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0A74A53D"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37F3DDFE"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730474EF" w14:textId="77777777">
        <w:trPr>
          <w:trHeight w:val="816"/>
          <w:jc w:val="center"/>
        </w:trPr>
        <w:tc>
          <w:tcPr>
            <w:tcW w:w="10560" w:type="dxa"/>
            <w:gridSpan w:val="5"/>
            <w:tcMar>
              <w:top w:w="0" w:type="dxa"/>
              <w:bottom w:w="0" w:type="dxa"/>
            </w:tcMar>
          </w:tcPr>
          <w:p w14:paraId="645E4EB1"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Derivado de la evaluación de la información remitida, se advierte que, respecto a la práctica 1, referente al</w:t>
            </w:r>
            <w:r>
              <w:rPr>
                <w:rFonts w:ascii="Palatino Linotype" w:eastAsia="Palatino Linotype" w:hAnsi="Palatino Linotype" w:cs="Palatino Linotype"/>
                <w:highlight w:val="white"/>
              </w:rPr>
              <w:t xml:space="preserve"> aprovechamiento del registro de consultas y/o reutilización de la información publicada y el aprovechamiento de los mecanismos de participación ciudadana para la mejora de la publicación y difusión,</w:t>
            </w:r>
            <w:r>
              <w:rPr>
                <w:rFonts w:ascii="Palatino Linotype" w:eastAsia="Palatino Linotype" w:hAnsi="Palatino Linotype" w:cs="Palatino Linotype"/>
                <w:b/>
                <w:highlight w:val="white"/>
              </w:rPr>
              <w:t xml:space="preserve"> </w:t>
            </w:r>
            <w:r>
              <w:rPr>
                <w:rFonts w:ascii="Palatino Linotype" w:eastAsia="Palatino Linotype" w:hAnsi="Palatino Linotype" w:cs="Palatino Linotype"/>
              </w:rPr>
              <w:t>el Sujeto Obligado obtiene la mitad de calificación total, ya que mencionó contar con los aprovechamientos, sin embargo, no los describe y tampoco anexa evidencias.</w:t>
            </w:r>
          </w:p>
          <w:p w14:paraId="10FDC893" w14:textId="61AEB3C5"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 xml:space="preserve">De las prácticas 2, 3, y 4, no se consideran una práctica de transparencia proactiva, ya que, solo es una infografía, en donde se da conocer a la </w:t>
            </w:r>
            <w:r w:rsidR="003A4F4A">
              <w:rPr>
                <w:rFonts w:ascii="Palatino Linotype" w:eastAsia="Palatino Linotype" w:hAnsi="Palatino Linotype" w:cs="Palatino Linotype"/>
              </w:rPr>
              <w:t>ciudadanía, los</w:t>
            </w:r>
            <w:r>
              <w:rPr>
                <w:rFonts w:ascii="Palatino Linotype" w:eastAsia="Palatino Linotype" w:hAnsi="Palatino Linotype" w:cs="Palatino Linotype"/>
              </w:rPr>
              <w:t xml:space="preserve"> trámites o servicios de unidades administrativas y no pone a disposición de algún grupo objetivo de la población la información adicional, que pueda ser consultada, examinada o reutilizada para obtener algún beneficio en concreto para el usuario, sin embargo, se evalúa la calidad de la información presentada.</w:t>
            </w:r>
          </w:p>
        </w:tc>
      </w:tr>
      <w:tr w:rsidR="004A182D" w14:paraId="5C6EFC42" w14:textId="77777777">
        <w:trPr>
          <w:trHeight w:val="816"/>
          <w:jc w:val="center"/>
        </w:trPr>
        <w:tc>
          <w:tcPr>
            <w:tcW w:w="10560" w:type="dxa"/>
            <w:gridSpan w:val="5"/>
            <w:vAlign w:val="center"/>
          </w:tcPr>
          <w:p w14:paraId="0D06E43F"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b/>
              </w:rPr>
              <w:t xml:space="preserve">Recomendación: </w:t>
            </w:r>
            <w:r>
              <w:rPr>
                <w:rFonts w:ascii="Palatino Linotype" w:eastAsia="Palatino Linotype" w:hAnsi="Palatino Linotype" w:cs="Palatino Linotype"/>
              </w:rPr>
              <w:t xml:space="preserve">Se sugiere al Sujeto Obligado atender las observaciones, a fin de que se pueda llevar a cabo la implementación de la práctica de transparencia proactiva, tomando en consideración que estas prácticas deben contar con medios alternos de difusión y beneficios obtenidos a partir de la publicación de la información, así como, llevar a cabo acciones adicionales a fin de que estas infografías puedan incorporarse en un esquema de transparencia proactiva considerando los elementos normativos que establecen los lineamientos y los criterios de evaluación emitidos por el Infoem. </w:t>
            </w:r>
          </w:p>
        </w:tc>
      </w:tr>
    </w:tbl>
    <w:p w14:paraId="28D052BC" w14:textId="77777777" w:rsidR="004A182D" w:rsidRDefault="004A182D">
      <w:pPr>
        <w:jc w:val="both"/>
        <w:rPr>
          <w:rFonts w:ascii="Palatino Linotype" w:eastAsia="Palatino Linotype" w:hAnsi="Palatino Linotype" w:cs="Palatino Linotype"/>
          <w:b/>
          <w:sz w:val="22"/>
          <w:szCs w:val="22"/>
        </w:rPr>
      </w:pPr>
    </w:p>
    <w:p w14:paraId="5B02B935"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Secretaría de Finanzas</w:t>
      </w:r>
    </w:p>
    <w:p w14:paraId="128807F7" w14:textId="77777777" w:rsidR="004A182D" w:rsidRDefault="004A182D">
      <w:pPr>
        <w:ind w:left="360"/>
        <w:jc w:val="both"/>
        <w:rPr>
          <w:rFonts w:ascii="Palatino Linotype" w:eastAsia="Palatino Linotype" w:hAnsi="Palatino Linotype" w:cs="Palatino Linotype"/>
          <w:b/>
          <w:sz w:val="22"/>
          <w:szCs w:val="22"/>
        </w:rPr>
      </w:pPr>
    </w:p>
    <w:tbl>
      <w:tblPr>
        <w:tblStyle w:val="aff5"/>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00FCE15D" w14:textId="77777777">
        <w:trPr>
          <w:trHeight w:val="144"/>
          <w:jc w:val="center"/>
        </w:trPr>
        <w:tc>
          <w:tcPr>
            <w:tcW w:w="2520" w:type="dxa"/>
            <w:tcBorders>
              <w:right w:val="nil"/>
            </w:tcBorders>
            <w:shd w:val="clear" w:color="auto" w:fill="BFBFBF"/>
          </w:tcPr>
          <w:p w14:paraId="07A63CD1"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0F77C63E"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7382307F" w14:textId="77777777">
        <w:trPr>
          <w:trHeight w:val="1191"/>
          <w:jc w:val="center"/>
        </w:trPr>
        <w:tc>
          <w:tcPr>
            <w:tcW w:w="2520" w:type="dxa"/>
            <w:shd w:val="clear" w:color="auto" w:fill="D9D9D9"/>
            <w:vAlign w:val="center"/>
          </w:tcPr>
          <w:p w14:paraId="005E600A"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3F971C67"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2329664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0646AC56"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604E053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2C2B85CC"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1CB8A307"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Efectos positivos generados a partir de la información difundida en el marco de la política de TP</w:t>
            </w:r>
          </w:p>
          <w:p w14:paraId="7252F4B1"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5C9A2579" w14:textId="77777777">
        <w:trPr>
          <w:trHeight w:val="816"/>
          <w:jc w:val="center"/>
        </w:trPr>
        <w:tc>
          <w:tcPr>
            <w:tcW w:w="2520" w:type="dxa"/>
            <w:vAlign w:val="center"/>
          </w:tcPr>
          <w:p w14:paraId="648B5E43"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 xml:space="preserve">Portal de Transparencia Fiscal </w:t>
            </w:r>
            <w:r>
              <w:rPr>
                <w:rFonts w:ascii="Palatino Linotype" w:eastAsia="Palatino Linotype" w:hAnsi="Palatino Linotype" w:cs="Palatino Linotype"/>
                <w:i/>
              </w:rPr>
              <w:br/>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60 pts.</w:t>
            </w:r>
          </w:p>
        </w:tc>
        <w:tc>
          <w:tcPr>
            <w:tcW w:w="1720" w:type="dxa"/>
            <w:vAlign w:val="center"/>
          </w:tcPr>
          <w:p w14:paraId="51AC205B"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40</w:t>
            </w:r>
          </w:p>
        </w:tc>
        <w:tc>
          <w:tcPr>
            <w:tcW w:w="2060" w:type="dxa"/>
            <w:vAlign w:val="center"/>
          </w:tcPr>
          <w:p w14:paraId="5362321A"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c>
          <w:tcPr>
            <w:tcW w:w="2200" w:type="dxa"/>
            <w:vAlign w:val="center"/>
          </w:tcPr>
          <w:p w14:paraId="7928F0A0"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32A41A85"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2FC99475" w14:textId="77777777">
        <w:trPr>
          <w:trHeight w:val="816"/>
          <w:jc w:val="center"/>
        </w:trPr>
        <w:tc>
          <w:tcPr>
            <w:tcW w:w="10560" w:type="dxa"/>
            <w:gridSpan w:val="5"/>
            <w:vAlign w:val="center"/>
          </w:tcPr>
          <w:p w14:paraId="209C85E6"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 xml:space="preserve">Derivado de la evaluación de la información remitida, se advierte que, </w:t>
            </w:r>
            <w:r>
              <w:rPr>
                <w:rFonts w:ascii="Palatino Linotype" w:eastAsia="Palatino Linotype" w:hAnsi="Palatino Linotype" w:cs="Palatino Linotype"/>
                <w:highlight w:val="white"/>
              </w:rPr>
              <w:t>no cuenta con un mecanismo que active la participación ciudadana efectiva, ni con efectos positivos generados a partir de la información difundida.</w:t>
            </w:r>
          </w:p>
        </w:tc>
      </w:tr>
      <w:tr w:rsidR="004A182D" w14:paraId="3B3BAF83" w14:textId="77777777">
        <w:trPr>
          <w:trHeight w:val="816"/>
          <w:jc w:val="center"/>
        </w:trPr>
        <w:tc>
          <w:tcPr>
            <w:tcW w:w="10560" w:type="dxa"/>
            <w:gridSpan w:val="5"/>
            <w:vAlign w:val="center"/>
          </w:tcPr>
          <w:p w14:paraId="6351266B"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Recomendación: </w:t>
            </w:r>
            <w:r>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los beneficios obtenidos a partir de la publicación de la información.</w:t>
            </w:r>
          </w:p>
        </w:tc>
      </w:tr>
    </w:tbl>
    <w:p w14:paraId="7BC909DB" w14:textId="77777777" w:rsidR="004A182D" w:rsidRDefault="004A182D">
      <w:pPr>
        <w:jc w:val="both"/>
        <w:rPr>
          <w:rFonts w:ascii="Palatino Linotype" w:eastAsia="Palatino Linotype" w:hAnsi="Palatino Linotype" w:cs="Palatino Linotype"/>
          <w:b/>
          <w:sz w:val="22"/>
          <w:szCs w:val="22"/>
        </w:rPr>
      </w:pPr>
    </w:p>
    <w:p w14:paraId="6A8C0B85" w14:textId="77777777"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Partido del Trabajo</w:t>
      </w:r>
    </w:p>
    <w:p w14:paraId="19A2DBFD" w14:textId="77777777" w:rsidR="004A182D" w:rsidRDefault="004A182D">
      <w:pPr>
        <w:ind w:left="720"/>
        <w:jc w:val="both"/>
        <w:rPr>
          <w:rFonts w:ascii="Palatino Linotype" w:eastAsia="Palatino Linotype" w:hAnsi="Palatino Linotype" w:cs="Palatino Linotype"/>
          <w:b/>
          <w:sz w:val="22"/>
          <w:szCs w:val="22"/>
        </w:rPr>
      </w:pPr>
    </w:p>
    <w:tbl>
      <w:tblPr>
        <w:tblStyle w:val="aff6"/>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1CC977C1" w14:textId="77777777">
        <w:trPr>
          <w:trHeight w:val="144"/>
          <w:jc w:val="center"/>
        </w:trPr>
        <w:tc>
          <w:tcPr>
            <w:tcW w:w="2520" w:type="dxa"/>
            <w:tcBorders>
              <w:right w:val="nil"/>
            </w:tcBorders>
            <w:shd w:val="clear" w:color="auto" w:fill="BFBFBF"/>
          </w:tcPr>
          <w:p w14:paraId="17DE3741"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42FA70E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5F40382E" w14:textId="77777777">
        <w:trPr>
          <w:trHeight w:val="1191"/>
          <w:jc w:val="center"/>
        </w:trPr>
        <w:tc>
          <w:tcPr>
            <w:tcW w:w="2520" w:type="dxa"/>
            <w:shd w:val="clear" w:color="auto" w:fill="D9D9D9"/>
            <w:vAlign w:val="center"/>
          </w:tcPr>
          <w:p w14:paraId="7803DEE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478C5D07"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6ED9A617"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2EC5A45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(máx. 20)</w:t>
            </w:r>
          </w:p>
        </w:tc>
        <w:tc>
          <w:tcPr>
            <w:tcW w:w="2200" w:type="dxa"/>
            <w:shd w:val="clear" w:color="auto" w:fill="D9D9D9"/>
            <w:vAlign w:val="center"/>
          </w:tcPr>
          <w:p w14:paraId="6F3D5086"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La participación ciudadana efectiva e informada en el proceso de publicación y difusión de </w:t>
            </w:r>
            <w:r>
              <w:rPr>
                <w:rFonts w:ascii="Palatino Linotype" w:eastAsia="Palatino Linotype" w:hAnsi="Palatino Linotype" w:cs="Palatino Linotype"/>
                <w:b/>
              </w:rPr>
              <w:lastRenderedPageBreak/>
              <w:t>información proactiva</w:t>
            </w:r>
          </w:p>
          <w:p w14:paraId="1E471F1D"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29816DE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Efectos positivos generados a partir de la información difundida en el marco de la política de TP</w:t>
            </w:r>
          </w:p>
          <w:p w14:paraId="6561427A"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(máx. 20)</w:t>
            </w:r>
          </w:p>
        </w:tc>
      </w:tr>
      <w:tr w:rsidR="004A182D" w14:paraId="2D94D205" w14:textId="77777777">
        <w:trPr>
          <w:trHeight w:val="2512"/>
          <w:jc w:val="center"/>
        </w:trPr>
        <w:tc>
          <w:tcPr>
            <w:tcW w:w="2520" w:type="dxa"/>
            <w:vAlign w:val="center"/>
          </w:tcPr>
          <w:p w14:paraId="3DB83233"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Publicación del procedimiento y resultados de las verificaciones en la página web oficial del Partido del Trabajo </w:t>
            </w:r>
            <w:r>
              <w:rPr>
                <w:rFonts w:ascii="Palatino Linotype" w:eastAsia="Palatino Linotype" w:hAnsi="Palatino Linotype" w:cs="Palatino Linotype"/>
                <w:i/>
              </w:rPr>
              <w:br/>
            </w: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76 pts.</w:t>
            </w:r>
          </w:p>
        </w:tc>
        <w:tc>
          <w:tcPr>
            <w:tcW w:w="1720" w:type="dxa"/>
            <w:vAlign w:val="center"/>
          </w:tcPr>
          <w:p w14:paraId="5E6AA12C"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36</w:t>
            </w:r>
          </w:p>
        </w:tc>
        <w:tc>
          <w:tcPr>
            <w:tcW w:w="2060" w:type="dxa"/>
            <w:vAlign w:val="center"/>
          </w:tcPr>
          <w:p w14:paraId="3BB5FC3C"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4F9A6F2D"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c>
          <w:tcPr>
            <w:tcW w:w="2060" w:type="dxa"/>
            <w:vAlign w:val="center"/>
          </w:tcPr>
          <w:p w14:paraId="72A7E1F8"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20</w:t>
            </w:r>
          </w:p>
        </w:tc>
      </w:tr>
      <w:tr w:rsidR="004A182D" w:rsidRPr="0029628E" w14:paraId="461AAA78" w14:textId="77777777">
        <w:trPr>
          <w:trHeight w:val="1171"/>
          <w:jc w:val="center"/>
        </w:trPr>
        <w:tc>
          <w:tcPr>
            <w:tcW w:w="10560" w:type="dxa"/>
            <w:gridSpan w:val="5"/>
            <w:vAlign w:val="center"/>
          </w:tcPr>
          <w:p w14:paraId="4149C516"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Observaciones: </w:t>
            </w:r>
            <w:r w:rsidRPr="0029628E">
              <w:rPr>
                <w:rFonts w:ascii="Palatino Linotype" w:eastAsia="Palatino Linotype" w:hAnsi="Palatino Linotype" w:cs="Palatino Linotype"/>
              </w:rPr>
              <w:t>Derivado de la evaluación de la información remitida, se advierte que no reúne en su totalidad los atributos mínimos de calidad de la información, puesto que no cuenta con información de datos abiertos.  Así mismo no cuenta con contabilización de consultas o reutilización de la información en medios de difusión.</w:t>
            </w:r>
          </w:p>
        </w:tc>
      </w:tr>
      <w:tr w:rsidR="004A182D" w:rsidRPr="0029628E" w14:paraId="18521B28" w14:textId="77777777">
        <w:trPr>
          <w:trHeight w:val="816"/>
          <w:jc w:val="center"/>
        </w:trPr>
        <w:tc>
          <w:tcPr>
            <w:tcW w:w="10560" w:type="dxa"/>
            <w:gridSpan w:val="5"/>
            <w:vAlign w:val="center"/>
          </w:tcPr>
          <w:p w14:paraId="080A9065"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Recomendación: </w:t>
            </w:r>
            <w:r w:rsidRPr="0029628E">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20E8844E" w14:textId="77777777" w:rsidR="004A182D" w:rsidRPr="0029628E" w:rsidRDefault="004A182D">
      <w:pPr>
        <w:jc w:val="both"/>
        <w:rPr>
          <w:rFonts w:ascii="Palatino Linotype" w:eastAsia="Palatino Linotype" w:hAnsi="Palatino Linotype" w:cs="Palatino Linotype"/>
          <w:b/>
          <w:sz w:val="22"/>
          <w:szCs w:val="22"/>
        </w:rPr>
      </w:pPr>
    </w:p>
    <w:p w14:paraId="132875B6"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Instituto Estatal de Energía y Cambio Climático</w:t>
      </w:r>
    </w:p>
    <w:p w14:paraId="123884A3" w14:textId="77777777" w:rsidR="004A182D" w:rsidRPr="0029628E" w:rsidRDefault="004A182D">
      <w:pPr>
        <w:ind w:left="720"/>
        <w:jc w:val="both"/>
        <w:rPr>
          <w:rFonts w:ascii="Palatino Linotype" w:eastAsia="Palatino Linotype" w:hAnsi="Palatino Linotype" w:cs="Palatino Linotype"/>
          <w:b/>
          <w:sz w:val="22"/>
          <w:szCs w:val="22"/>
        </w:rPr>
      </w:pPr>
    </w:p>
    <w:tbl>
      <w:tblPr>
        <w:tblStyle w:val="aff7"/>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rsidRPr="0029628E" w14:paraId="36485BBE" w14:textId="77777777">
        <w:trPr>
          <w:trHeight w:val="144"/>
          <w:jc w:val="center"/>
        </w:trPr>
        <w:tc>
          <w:tcPr>
            <w:tcW w:w="2520" w:type="dxa"/>
            <w:tcBorders>
              <w:right w:val="nil"/>
            </w:tcBorders>
            <w:shd w:val="clear" w:color="auto" w:fill="BFBFBF"/>
          </w:tcPr>
          <w:p w14:paraId="1D451990" w14:textId="77777777" w:rsidR="004A182D" w:rsidRPr="0029628E"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7EF27390"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37C2A09E" w14:textId="77777777">
        <w:trPr>
          <w:trHeight w:val="1191"/>
          <w:jc w:val="center"/>
        </w:trPr>
        <w:tc>
          <w:tcPr>
            <w:tcW w:w="2520" w:type="dxa"/>
            <w:shd w:val="clear" w:color="auto" w:fill="D9D9D9"/>
            <w:vAlign w:val="center"/>
          </w:tcPr>
          <w:p w14:paraId="10F44864"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20" w:type="dxa"/>
            <w:shd w:val="clear" w:color="auto" w:fill="D9D9D9"/>
            <w:vAlign w:val="center"/>
          </w:tcPr>
          <w:p w14:paraId="0689D8EE"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060" w:type="dxa"/>
            <w:shd w:val="clear" w:color="auto" w:fill="D9D9D9"/>
            <w:vAlign w:val="center"/>
          </w:tcPr>
          <w:p w14:paraId="7153E991"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3B3447FA"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200" w:type="dxa"/>
            <w:shd w:val="clear" w:color="auto" w:fill="D9D9D9"/>
            <w:vAlign w:val="center"/>
          </w:tcPr>
          <w:p w14:paraId="5FBA15AA"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La participación ciudadana efectiva e informada en el proceso de publicación y difusión de información proactiva</w:t>
            </w:r>
          </w:p>
          <w:p w14:paraId="00DDFE6B"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lastRenderedPageBreak/>
              <w:t>(máx. 20)</w:t>
            </w:r>
          </w:p>
        </w:tc>
        <w:tc>
          <w:tcPr>
            <w:tcW w:w="2060" w:type="dxa"/>
            <w:shd w:val="clear" w:color="auto" w:fill="D9D9D9"/>
            <w:vAlign w:val="center"/>
          </w:tcPr>
          <w:p w14:paraId="5F75F250"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lastRenderedPageBreak/>
              <w:t>Efectos positivos generados a partir de la información difundida en el marco de la política de TP</w:t>
            </w:r>
          </w:p>
          <w:p w14:paraId="4ADDBDAE"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52ED154B" w14:textId="77777777">
        <w:trPr>
          <w:trHeight w:val="816"/>
          <w:jc w:val="center"/>
        </w:trPr>
        <w:tc>
          <w:tcPr>
            <w:tcW w:w="2520" w:type="dxa"/>
            <w:vAlign w:val="center"/>
          </w:tcPr>
          <w:p w14:paraId="40989029" w14:textId="33C3E53D" w:rsidR="004A182D" w:rsidRPr="0029628E" w:rsidRDefault="00000000">
            <w:pPr>
              <w:jc w:val="both"/>
              <w:rPr>
                <w:rFonts w:ascii="Palatino Linotype" w:eastAsia="Palatino Linotype" w:hAnsi="Palatino Linotype" w:cs="Palatino Linotype"/>
                <w:i/>
              </w:rPr>
            </w:pPr>
            <w:hyperlink r:id="rId10">
              <w:r w:rsidR="00B305A7" w:rsidRPr="0029628E">
                <w:rPr>
                  <w:rFonts w:ascii="Palatino Linotype" w:eastAsia="Palatino Linotype" w:hAnsi="Palatino Linotype" w:cs="Palatino Linotype"/>
                  <w:i/>
                </w:rPr>
                <w:t xml:space="preserve">Traducción en Lengua Indígena (Otomí, Tlahuica y </w:t>
              </w:r>
              <w:r w:rsidR="003A4F4A" w:rsidRPr="0029628E">
                <w:rPr>
                  <w:rFonts w:ascii="Palatino Linotype" w:eastAsia="Palatino Linotype" w:hAnsi="Palatino Linotype" w:cs="Palatino Linotype"/>
                  <w:i/>
                </w:rPr>
                <w:t>náhuatl</w:t>
              </w:r>
              <w:r w:rsidR="00B305A7" w:rsidRPr="0029628E">
                <w:rPr>
                  <w:rFonts w:ascii="Palatino Linotype" w:eastAsia="Palatino Linotype" w:hAnsi="Palatino Linotype" w:cs="Palatino Linotype"/>
                  <w:i/>
                </w:rPr>
                <w:t>) de la Ley Estatal de Cambio Climático y el Aviso de Privacidad Simplificado del Ingreso a las Instalaciones de este Instituto (IEECC).</w:t>
              </w:r>
            </w:hyperlink>
            <w:r w:rsidR="00B305A7" w:rsidRPr="0029628E">
              <w:rPr>
                <w:rFonts w:ascii="Palatino Linotype" w:eastAsia="Palatino Linotype" w:hAnsi="Palatino Linotype" w:cs="Palatino Linotype"/>
                <w:i/>
              </w:rPr>
              <w:t xml:space="preserve"> </w:t>
            </w:r>
            <w:r w:rsidR="00B305A7" w:rsidRPr="0029628E">
              <w:rPr>
                <w:rFonts w:ascii="Palatino Linotype" w:eastAsia="Palatino Linotype" w:hAnsi="Palatino Linotype" w:cs="Palatino Linotype"/>
                <w:b/>
                <w:i/>
              </w:rPr>
              <w:t>PUNTAJE TOTAL: 32 pts.</w:t>
            </w:r>
          </w:p>
        </w:tc>
        <w:tc>
          <w:tcPr>
            <w:tcW w:w="1720" w:type="dxa"/>
            <w:vAlign w:val="center"/>
          </w:tcPr>
          <w:p w14:paraId="37DF48AA"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32</w:t>
            </w:r>
          </w:p>
        </w:tc>
        <w:tc>
          <w:tcPr>
            <w:tcW w:w="2060" w:type="dxa"/>
            <w:vAlign w:val="center"/>
          </w:tcPr>
          <w:p w14:paraId="0BF37E73"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200" w:type="dxa"/>
            <w:vAlign w:val="center"/>
          </w:tcPr>
          <w:p w14:paraId="1746A958"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060" w:type="dxa"/>
            <w:vAlign w:val="center"/>
          </w:tcPr>
          <w:p w14:paraId="0CDB44DA"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r>
      <w:tr w:rsidR="004A182D" w:rsidRPr="0029628E" w14:paraId="56B5AC18" w14:textId="77777777">
        <w:trPr>
          <w:trHeight w:val="816"/>
          <w:jc w:val="center"/>
        </w:trPr>
        <w:tc>
          <w:tcPr>
            <w:tcW w:w="10560" w:type="dxa"/>
            <w:gridSpan w:val="5"/>
            <w:vAlign w:val="center"/>
          </w:tcPr>
          <w:p w14:paraId="6C56BDA1"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Observaciones: </w:t>
            </w:r>
            <w:r w:rsidRPr="0029628E">
              <w:rPr>
                <w:rFonts w:ascii="Palatino Linotype" w:eastAsia="Palatino Linotype" w:hAnsi="Palatino Linotype" w:cs="Palatino Linotype"/>
              </w:rPr>
              <w:t>Derivado de la evaluación de la información remitida, se advierte que no reúne en su totalidad con los atributos mínimos de calidad de la información, puesto que no cuenta con información de datos abiertos, la información no es accesible ya que no se cuenta con la liga de acceso y no es posible acceder a dicha información. Así mismo, no cuenta con un contabilizador de visitas, no cuenta con mecanismos de participación ciudadana, y no cuenta con evidencia de los efectos positivos generados a partir de la información difundida.</w:t>
            </w:r>
          </w:p>
        </w:tc>
      </w:tr>
      <w:tr w:rsidR="004A182D" w:rsidRPr="0029628E" w14:paraId="69E13308" w14:textId="77777777">
        <w:trPr>
          <w:trHeight w:val="816"/>
          <w:jc w:val="center"/>
        </w:trPr>
        <w:tc>
          <w:tcPr>
            <w:tcW w:w="10560" w:type="dxa"/>
            <w:gridSpan w:val="5"/>
            <w:vAlign w:val="center"/>
          </w:tcPr>
          <w:p w14:paraId="1297F00F"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Recomendación: </w:t>
            </w:r>
            <w:r w:rsidRPr="0029628E">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7F6FB3F6" w14:textId="77777777" w:rsidR="004A182D" w:rsidRPr="0029628E" w:rsidRDefault="004A182D">
      <w:pPr>
        <w:ind w:left="720"/>
        <w:jc w:val="both"/>
        <w:rPr>
          <w:rFonts w:ascii="Palatino Linotype" w:eastAsia="Palatino Linotype" w:hAnsi="Palatino Linotype" w:cs="Palatino Linotype"/>
          <w:b/>
          <w:sz w:val="22"/>
          <w:szCs w:val="22"/>
        </w:rPr>
      </w:pPr>
    </w:p>
    <w:p w14:paraId="7B57E072"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Universidad Tecnológica del Valle de Toluca</w:t>
      </w:r>
    </w:p>
    <w:p w14:paraId="754A6DD2" w14:textId="77777777" w:rsidR="004A182D" w:rsidRPr="0029628E" w:rsidRDefault="004A182D">
      <w:pPr>
        <w:ind w:left="720"/>
        <w:jc w:val="both"/>
        <w:rPr>
          <w:rFonts w:ascii="Palatino Linotype" w:eastAsia="Palatino Linotype" w:hAnsi="Palatino Linotype" w:cs="Palatino Linotype"/>
          <w:b/>
          <w:sz w:val="22"/>
          <w:szCs w:val="22"/>
        </w:rPr>
      </w:pPr>
    </w:p>
    <w:tbl>
      <w:tblPr>
        <w:tblStyle w:val="aff8"/>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rsidRPr="0029628E" w14:paraId="3D07AC5C" w14:textId="77777777">
        <w:trPr>
          <w:trHeight w:val="144"/>
          <w:jc w:val="center"/>
        </w:trPr>
        <w:tc>
          <w:tcPr>
            <w:tcW w:w="2520" w:type="dxa"/>
            <w:tcBorders>
              <w:right w:val="nil"/>
            </w:tcBorders>
            <w:shd w:val="clear" w:color="auto" w:fill="BFBFBF"/>
          </w:tcPr>
          <w:p w14:paraId="43640D98" w14:textId="77777777" w:rsidR="004A182D" w:rsidRPr="0029628E"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706A673E"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1E3D2852" w14:textId="77777777">
        <w:trPr>
          <w:trHeight w:val="1191"/>
          <w:jc w:val="center"/>
        </w:trPr>
        <w:tc>
          <w:tcPr>
            <w:tcW w:w="2520" w:type="dxa"/>
            <w:shd w:val="clear" w:color="auto" w:fill="D9D9D9"/>
            <w:vAlign w:val="center"/>
          </w:tcPr>
          <w:p w14:paraId="6A6C228E"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20" w:type="dxa"/>
            <w:shd w:val="clear" w:color="auto" w:fill="D9D9D9"/>
            <w:vAlign w:val="center"/>
          </w:tcPr>
          <w:p w14:paraId="51769952"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060" w:type="dxa"/>
            <w:shd w:val="clear" w:color="auto" w:fill="D9D9D9"/>
            <w:vAlign w:val="center"/>
          </w:tcPr>
          <w:p w14:paraId="4DE4C2AB"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 xml:space="preserve">Contabilización de consultas o reutilización de la información en </w:t>
            </w:r>
            <w:r w:rsidRPr="0029628E">
              <w:rPr>
                <w:rFonts w:ascii="Palatino Linotype" w:eastAsia="Palatino Linotype" w:hAnsi="Palatino Linotype" w:cs="Palatino Linotype"/>
                <w:b/>
              </w:rPr>
              <w:lastRenderedPageBreak/>
              <w:t>medios de difusión</w:t>
            </w:r>
          </w:p>
          <w:p w14:paraId="5C0CF8D4"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200" w:type="dxa"/>
            <w:shd w:val="clear" w:color="auto" w:fill="D9D9D9"/>
            <w:vAlign w:val="center"/>
          </w:tcPr>
          <w:p w14:paraId="78B2CDA1"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lastRenderedPageBreak/>
              <w:t xml:space="preserve">La participación ciudadana efectiva e informada en el proceso de </w:t>
            </w:r>
            <w:r w:rsidRPr="0029628E">
              <w:rPr>
                <w:rFonts w:ascii="Palatino Linotype" w:eastAsia="Palatino Linotype" w:hAnsi="Palatino Linotype" w:cs="Palatino Linotype"/>
                <w:b/>
              </w:rPr>
              <w:lastRenderedPageBreak/>
              <w:t>publicación y difusión de información proactiva</w:t>
            </w:r>
          </w:p>
          <w:p w14:paraId="7E8799E9"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060" w:type="dxa"/>
            <w:shd w:val="clear" w:color="auto" w:fill="D9D9D9"/>
            <w:vAlign w:val="center"/>
          </w:tcPr>
          <w:p w14:paraId="33288CBC"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lastRenderedPageBreak/>
              <w:t xml:space="preserve">Efectos positivos generados a partir de la información difundida en el </w:t>
            </w:r>
            <w:r w:rsidRPr="0029628E">
              <w:rPr>
                <w:rFonts w:ascii="Palatino Linotype" w:eastAsia="Palatino Linotype" w:hAnsi="Palatino Linotype" w:cs="Palatino Linotype"/>
                <w:b/>
              </w:rPr>
              <w:lastRenderedPageBreak/>
              <w:t>marco de la política de TP</w:t>
            </w:r>
          </w:p>
          <w:p w14:paraId="35ABE356"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294D560C" w14:textId="77777777">
        <w:trPr>
          <w:trHeight w:val="816"/>
          <w:jc w:val="center"/>
        </w:trPr>
        <w:tc>
          <w:tcPr>
            <w:tcW w:w="2520" w:type="dxa"/>
            <w:vAlign w:val="center"/>
          </w:tcPr>
          <w:p w14:paraId="2B408F9B"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lastRenderedPageBreak/>
              <w:t>Estadística Básica</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rPr>
              <w:t>PUNTAJE TOTAL: 88 pts.</w:t>
            </w:r>
          </w:p>
        </w:tc>
        <w:tc>
          <w:tcPr>
            <w:tcW w:w="1720" w:type="dxa"/>
            <w:vAlign w:val="center"/>
          </w:tcPr>
          <w:p w14:paraId="66D20187"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38</w:t>
            </w:r>
          </w:p>
        </w:tc>
        <w:tc>
          <w:tcPr>
            <w:tcW w:w="2060" w:type="dxa"/>
            <w:vAlign w:val="center"/>
          </w:tcPr>
          <w:p w14:paraId="2191782E"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10</w:t>
            </w:r>
          </w:p>
        </w:tc>
        <w:tc>
          <w:tcPr>
            <w:tcW w:w="2200" w:type="dxa"/>
            <w:vAlign w:val="center"/>
          </w:tcPr>
          <w:p w14:paraId="64BC31E8"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060" w:type="dxa"/>
            <w:vAlign w:val="center"/>
          </w:tcPr>
          <w:p w14:paraId="22D39023"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r>
      <w:tr w:rsidR="004A182D" w:rsidRPr="0029628E" w14:paraId="4BCE4F5F" w14:textId="77777777">
        <w:trPr>
          <w:trHeight w:val="816"/>
          <w:jc w:val="center"/>
        </w:trPr>
        <w:tc>
          <w:tcPr>
            <w:tcW w:w="10560" w:type="dxa"/>
            <w:gridSpan w:val="5"/>
            <w:vAlign w:val="center"/>
          </w:tcPr>
          <w:p w14:paraId="16EAE134"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Observaciones: </w:t>
            </w:r>
            <w:r w:rsidRPr="0029628E">
              <w:rPr>
                <w:rFonts w:ascii="Palatino Linotype" w:eastAsia="Palatino Linotype" w:hAnsi="Palatino Linotype" w:cs="Palatino Linotype"/>
              </w:rPr>
              <w:t>Derivado de la evaluación de la información remitida, se advierte que la información no es accesible en su totalidad, ya que no cuenta con la liga de acceso y no es posible acceder a dicha información. Así mismo, no describe el aprovechamiento del registro de consultas y/o reutilización de la información publicada.</w:t>
            </w:r>
          </w:p>
        </w:tc>
      </w:tr>
      <w:tr w:rsidR="004A182D" w:rsidRPr="0029628E" w14:paraId="4128007C" w14:textId="77777777">
        <w:trPr>
          <w:trHeight w:val="816"/>
          <w:jc w:val="center"/>
        </w:trPr>
        <w:tc>
          <w:tcPr>
            <w:tcW w:w="10560" w:type="dxa"/>
            <w:gridSpan w:val="5"/>
            <w:vAlign w:val="center"/>
          </w:tcPr>
          <w:p w14:paraId="44C7D44A"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Recomendación: </w:t>
            </w:r>
            <w:r w:rsidRPr="0029628E">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36A77A93" w14:textId="77777777" w:rsidR="004A182D" w:rsidRPr="0029628E" w:rsidRDefault="004A182D">
      <w:pPr>
        <w:jc w:val="both"/>
        <w:rPr>
          <w:rFonts w:ascii="Palatino Linotype" w:eastAsia="Palatino Linotype" w:hAnsi="Palatino Linotype" w:cs="Palatino Linotype"/>
          <w:b/>
          <w:sz w:val="22"/>
          <w:szCs w:val="22"/>
        </w:rPr>
      </w:pPr>
    </w:p>
    <w:p w14:paraId="521637F6"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Partido Verde Ecologista de México</w:t>
      </w:r>
    </w:p>
    <w:p w14:paraId="396DBB0C" w14:textId="77777777" w:rsidR="004A182D" w:rsidRPr="0029628E" w:rsidRDefault="004A182D">
      <w:pPr>
        <w:jc w:val="both"/>
        <w:rPr>
          <w:rFonts w:ascii="Palatino Linotype" w:eastAsia="Palatino Linotype" w:hAnsi="Palatino Linotype" w:cs="Palatino Linotype"/>
          <w:b/>
          <w:sz w:val="22"/>
          <w:szCs w:val="22"/>
        </w:rPr>
      </w:pPr>
    </w:p>
    <w:tbl>
      <w:tblPr>
        <w:tblStyle w:val="aff9"/>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rsidRPr="0029628E" w14:paraId="0B671691" w14:textId="77777777">
        <w:trPr>
          <w:trHeight w:val="144"/>
          <w:jc w:val="center"/>
        </w:trPr>
        <w:tc>
          <w:tcPr>
            <w:tcW w:w="2520" w:type="dxa"/>
            <w:tcBorders>
              <w:right w:val="nil"/>
            </w:tcBorders>
            <w:shd w:val="clear" w:color="auto" w:fill="BFBFBF"/>
          </w:tcPr>
          <w:p w14:paraId="41AD9DAA" w14:textId="77777777" w:rsidR="004A182D" w:rsidRPr="0029628E"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3C866896"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20D8B02F" w14:textId="77777777">
        <w:trPr>
          <w:trHeight w:val="1191"/>
          <w:jc w:val="center"/>
        </w:trPr>
        <w:tc>
          <w:tcPr>
            <w:tcW w:w="2520" w:type="dxa"/>
            <w:shd w:val="clear" w:color="auto" w:fill="D9D9D9"/>
            <w:vAlign w:val="center"/>
          </w:tcPr>
          <w:p w14:paraId="0CD96483"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20" w:type="dxa"/>
            <w:shd w:val="clear" w:color="auto" w:fill="D9D9D9"/>
            <w:vAlign w:val="center"/>
          </w:tcPr>
          <w:p w14:paraId="0AF1B309"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060" w:type="dxa"/>
            <w:shd w:val="clear" w:color="auto" w:fill="D9D9D9"/>
            <w:vAlign w:val="center"/>
          </w:tcPr>
          <w:p w14:paraId="756E11A5"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1AA7DBAF"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200" w:type="dxa"/>
            <w:shd w:val="clear" w:color="auto" w:fill="D9D9D9"/>
            <w:vAlign w:val="center"/>
          </w:tcPr>
          <w:p w14:paraId="34A37C0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La participación ciudadana efectiva e informada en el proceso de publicación y difusión de información proactiva</w:t>
            </w:r>
          </w:p>
          <w:p w14:paraId="7EDAD064"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060" w:type="dxa"/>
            <w:shd w:val="clear" w:color="auto" w:fill="D9D9D9"/>
            <w:vAlign w:val="center"/>
          </w:tcPr>
          <w:p w14:paraId="2B798C15"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Efectos positivos generados a partir de la información difundida en el marco de la política de TP</w:t>
            </w:r>
          </w:p>
          <w:p w14:paraId="70FFCFE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4E7F99FB" w14:textId="77777777">
        <w:trPr>
          <w:trHeight w:val="816"/>
          <w:jc w:val="center"/>
        </w:trPr>
        <w:tc>
          <w:tcPr>
            <w:tcW w:w="2520" w:type="dxa"/>
            <w:vAlign w:val="center"/>
          </w:tcPr>
          <w:p w14:paraId="33EBC2EE"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lastRenderedPageBreak/>
              <w:t>Directorio de los representantes verdes municipales y estatales</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rPr>
              <w:t>PUNTAJE TOTAL: 51 pts.</w:t>
            </w:r>
          </w:p>
        </w:tc>
        <w:tc>
          <w:tcPr>
            <w:tcW w:w="1720" w:type="dxa"/>
            <w:vAlign w:val="center"/>
          </w:tcPr>
          <w:p w14:paraId="76A205B7"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36</w:t>
            </w:r>
          </w:p>
        </w:tc>
        <w:tc>
          <w:tcPr>
            <w:tcW w:w="2060" w:type="dxa"/>
            <w:vAlign w:val="center"/>
          </w:tcPr>
          <w:p w14:paraId="40C234D7"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5</w:t>
            </w:r>
          </w:p>
        </w:tc>
        <w:tc>
          <w:tcPr>
            <w:tcW w:w="2200" w:type="dxa"/>
            <w:vAlign w:val="center"/>
          </w:tcPr>
          <w:p w14:paraId="75720394"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10</w:t>
            </w:r>
          </w:p>
        </w:tc>
        <w:tc>
          <w:tcPr>
            <w:tcW w:w="2060" w:type="dxa"/>
            <w:vAlign w:val="center"/>
          </w:tcPr>
          <w:p w14:paraId="32003F0D"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r>
      <w:tr w:rsidR="004A182D" w:rsidRPr="0029628E" w14:paraId="136800D4" w14:textId="77777777">
        <w:trPr>
          <w:trHeight w:val="816"/>
          <w:jc w:val="center"/>
        </w:trPr>
        <w:tc>
          <w:tcPr>
            <w:tcW w:w="2520" w:type="dxa"/>
            <w:vAlign w:val="center"/>
          </w:tcPr>
          <w:p w14:paraId="10431E3C"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t>Micrositio COVID</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rPr>
              <w:t>PUNTAJE TOTAL: 46 pts.</w:t>
            </w:r>
          </w:p>
        </w:tc>
        <w:tc>
          <w:tcPr>
            <w:tcW w:w="1720" w:type="dxa"/>
            <w:vAlign w:val="center"/>
          </w:tcPr>
          <w:p w14:paraId="79EB946C"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36</w:t>
            </w:r>
          </w:p>
        </w:tc>
        <w:tc>
          <w:tcPr>
            <w:tcW w:w="2060" w:type="dxa"/>
            <w:vAlign w:val="center"/>
          </w:tcPr>
          <w:p w14:paraId="5DA9EF04"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10</w:t>
            </w:r>
          </w:p>
        </w:tc>
        <w:tc>
          <w:tcPr>
            <w:tcW w:w="2200" w:type="dxa"/>
            <w:vAlign w:val="center"/>
          </w:tcPr>
          <w:p w14:paraId="5B4348FD"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060" w:type="dxa"/>
            <w:vAlign w:val="center"/>
          </w:tcPr>
          <w:p w14:paraId="3F53F843"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r>
      <w:tr w:rsidR="004A182D" w:rsidRPr="0029628E" w14:paraId="08CC9251" w14:textId="77777777">
        <w:trPr>
          <w:trHeight w:val="816"/>
          <w:jc w:val="center"/>
        </w:trPr>
        <w:tc>
          <w:tcPr>
            <w:tcW w:w="2520" w:type="dxa"/>
            <w:vAlign w:val="center"/>
          </w:tcPr>
          <w:p w14:paraId="17F47A5E"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t>Derechos ARCO</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rPr>
              <w:t>PUNTAJE TOTAL: 51 pts.</w:t>
            </w:r>
          </w:p>
        </w:tc>
        <w:tc>
          <w:tcPr>
            <w:tcW w:w="1720" w:type="dxa"/>
            <w:vAlign w:val="center"/>
          </w:tcPr>
          <w:p w14:paraId="19072837"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36</w:t>
            </w:r>
          </w:p>
        </w:tc>
        <w:tc>
          <w:tcPr>
            <w:tcW w:w="2060" w:type="dxa"/>
            <w:vAlign w:val="center"/>
          </w:tcPr>
          <w:p w14:paraId="429E8512"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5</w:t>
            </w:r>
          </w:p>
        </w:tc>
        <w:tc>
          <w:tcPr>
            <w:tcW w:w="2200" w:type="dxa"/>
            <w:vAlign w:val="center"/>
          </w:tcPr>
          <w:p w14:paraId="5663DB21"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10</w:t>
            </w:r>
          </w:p>
        </w:tc>
        <w:tc>
          <w:tcPr>
            <w:tcW w:w="2060" w:type="dxa"/>
            <w:vAlign w:val="center"/>
          </w:tcPr>
          <w:p w14:paraId="4FDA67CA"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r>
      <w:tr w:rsidR="004A182D" w:rsidRPr="0029628E" w14:paraId="6078E87E" w14:textId="77777777">
        <w:trPr>
          <w:trHeight w:val="816"/>
          <w:jc w:val="center"/>
        </w:trPr>
        <w:tc>
          <w:tcPr>
            <w:tcW w:w="2520" w:type="dxa"/>
            <w:vAlign w:val="center"/>
          </w:tcPr>
          <w:p w14:paraId="2B15F06A"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t>Micrositio Gestión Documental</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rPr>
              <w:t>PUNTAJE TOTAL: 36 pts.</w:t>
            </w:r>
          </w:p>
        </w:tc>
        <w:tc>
          <w:tcPr>
            <w:tcW w:w="1720" w:type="dxa"/>
            <w:vAlign w:val="center"/>
          </w:tcPr>
          <w:p w14:paraId="03B4D4D3"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36</w:t>
            </w:r>
          </w:p>
        </w:tc>
        <w:tc>
          <w:tcPr>
            <w:tcW w:w="2060" w:type="dxa"/>
            <w:vAlign w:val="center"/>
          </w:tcPr>
          <w:p w14:paraId="4B554C9D"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200" w:type="dxa"/>
            <w:vAlign w:val="center"/>
          </w:tcPr>
          <w:p w14:paraId="2268F216"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060" w:type="dxa"/>
            <w:vAlign w:val="center"/>
          </w:tcPr>
          <w:p w14:paraId="2F1C01AC"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r>
      <w:tr w:rsidR="004A182D" w:rsidRPr="0029628E" w14:paraId="474FBC70" w14:textId="77777777">
        <w:trPr>
          <w:trHeight w:val="816"/>
          <w:jc w:val="center"/>
        </w:trPr>
        <w:tc>
          <w:tcPr>
            <w:tcW w:w="10560" w:type="dxa"/>
            <w:gridSpan w:val="5"/>
            <w:vAlign w:val="center"/>
          </w:tcPr>
          <w:p w14:paraId="197C0EC8"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Observaciones: </w:t>
            </w:r>
            <w:r w:rsidRPr="0029628E">
              <w:rPr>
                <w:rFonts w:ascii="Palatino Linotype" w:eastAsia="Palatino Linotype" w:hAnsi="Palatino Linotype" w:cs="Palatino Linotype"/>
              </w:rPr>
              <w:t>Derivado de la evaluación de la información remitida, no se cuenta con información de datos abiertos, no se advierte algún mecanismo sobre el registro de consultas ni alguna forma de evaluar la política. Así mismo, no cuenta con un contabilizador de visitas específico, no cuenta con mecanismos de participación ciudadana, y no cuenta con evidencia de los efectos positivos generados a partir de la información difundida.</w:t>
            </w:r>
          </w:p>
        </w:tc>
      </w:tr>
      <w:tr w:rsidR="004A182D" w:rsidRPr="0029628E" w14:paraId="7A3DA3E0" w14:textId="77777777">
        <w:trPr>
          <w:trHeight w:val="816"/>
          <w:jc w:val="center"/>
        </w:trPr>
        <w:tc>
          <w:tcPr>
            <w:tcW w:w="10560" w:type="dxa"/>
            <w:gridSpan w:val="5"/>
            <w:vAlign w:val="center"/>
          </w:tcPr>
          <w:p w14:paraId="58FCEDDA"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Recomendación: </w:t>
            </w:r>
            <w:r w:rsidRPr="0029628E">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29C4C6DB" w14:textId="77777777" w:rsidR="004A182D" w:rsidRPr="0029628E" w:rsidRDefault="004A182D">
      <w:pPr>
        <w:jc w:val="both"/>
        <w:rPr>
          <w:rFonts w:ascii="Palatino Linotype" w:eastAsia="Palatino Linotype" w:hAnsi="Palatino Linotype" w:cs="Palatino Linotype"/>
          <w:sz w:val="22"/>
          <w:szCs w:val="22"/>
        </w:rPr>
      </w:pPr>
    </w:p>
    <w:p w14:paraId="7D0D8A69"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Cámara de Diputados</w:t>
      </w:r>
    </w:p>
    <w:p w14:paraId="0B83C998" w14:textId="77777777" w:rsidR="004A182D" w:rsidRPr="0029628E" w:rsidRDefault="004A182D">
      <w:pPr>
        <w:ind w:left="720"/>
        <w:jc w:val="both"/>
        <w:rPr>
          <w:rFonts w:ascii="Palatino Linotype" w:eastAsia="Palatino Linotype" w:hAnsi="Palatino Linotype" w:cs="Palatino Linotype"/>
          <w:sz w:val="22"/>
          <w:szCs w:val="22"/>
        </w:rPr>
      </w:pPr>
    </w:p>
    <w:tbl>
      <w:tblPr>
        <w:tblStyle w:val="affa"/>
        <w:tblW w:w="10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1335"/>
        <w:gridCol w:w="2126"/>
        <w:gridCol w:w="2610"/>
        <w:gridCol w:w="1785"/>
      </w:tblGrid>
      <w:tr w:rsidR="004A182D" w:rsidRPr="0029628E" w14:paraId="4FCB26F4" w14:textId="77777777">
        <w:trPr>
          <w:trHeight w:val="144"/>
          <w:jc w:val="center"/>
        </w:trPr>
        <w:tc>
          <w:tcPr>
            <w:tcW w:w="3060" w:type="dxa"/>
            <w:tcBorders>
              <w:right w:val="nil"/>
            </w:tcBorders>
            <w:shd w:val="clear" w:color="auto" w:fill="BFBFBF"/>
          </w:tcPr>
          <w:p w14:paraId="59D991FA" w14:textId="77777777" w:rsidR="004A182D" w:rsidRPr="0029628E" w:rsidRDefault="004A182D">
            <w:pPr>
              <w:jc w:val="both"/>
              <w:rPr>
                <w:rFonts w:ascii="Palatino Linotype" w:eastAsia="Palatino Linotype" w:hAnsi="Palatino Linotype" w:cs="Palatino Linotype"/>
              </w:rPr>
            </w:pPr>
          </w:p>
        </w:tc>
        <w:tc>
          <w:tcPr>
            <w:tcW w:w="7856" w:type="dxa"/>
            <w:gridSpan w:val="4"/>
            <w:tcBorders>
              <w:left w:val="nil"/>
              <w:right w:val="single" w:sz="4" w:space="0" w:color="000000"/>
            </w:tcBorders>
            <w:shd w:val="clear" w:color="auto" w:fill="BFBFBF"/>
          </w:tcPr>
          <w:p w14:paraId="0AC201C9"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 xml:space="preserve">       Variables de evaluación (puntaje obtenido)</w:t>
            </w:r>
          </w:p>
        </w:tc>
      </w:tr>
      <w:tr w:rsidR="004A182D" w:rsidRPr="0029628E" w14:paraId="415BDF7E" w14:textId="77777777">
        <w:trPr>
          <w:trHeight w:val="2289"/>
          <w:jc w:val="center"/>
        </w:trPr>
        <w:tc>
          <w:tcPr>
            <w:tcW w:w="3060" w:type="dxa"/>
            <w:shd w:val="clear" w:color="auto" w:fill="D9D9D9"/>
            <w:vAlign w:val="center"/>
          </w:tcPr>
          <w:p w14:paraId="3FA23B8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lastRenderedPageBreak/>
              <w:t>Nombre de la práctica</w:t>
            </w:r>
          </w:p>
        </w:tc>
        <w:tc>
          <w:tcPr>
            <w:tcW w:w="1335" w:type="dxa"/>
            <w:shd w:val="clear" w:color="auto" w:fill="D9D9D9"/>
            <w:vAlign w:val="center"/>
          </w:tcPr>
          <w:p w14:paraId="4DD3730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126" w:type="dxa"/>
            <w:shd w:val="clear" w:color="auto" w:fill="D9D9D9"/>
            <w:vAlign w:val="center"/>
          </w:tcPr>
          <w:p w14:paraId="43F1A9F7"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29124651"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610" w:type="dxa"/>
            <w:shd w:val="clear" w:color="auto" w:fill="D9D9D9"/>
            <w:vAlign w:val="center"/>
          </w:tcPr>
          <w:p w14:paraId="3D20663F"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La participación ciudadana efectiva e informada en el proceso de publicación y difusión de información proactiva</w:t>
            </w:r>
          </w:p>
          <w:p w14:paraId="1EFF4A0B"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1785" w:type="dxa"/>
            <w:shd w:val="clear" w:color="auto" w:fill="D9D9D9"/>
            <w:vAlign w:val="center"/>
          </w:tcPr>
          <w:p w14:paraId="42C84297"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Efectos positivos generados a partir de la información difundida en el marco de la política de TP</w:t>
            </w:r>
          </w:p>
          <w:p w14:paraId="17AF7658"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22F8C6A9" w14:textId="77777777">
        <w:trPr>
          <w:trHeight w:val="816"/>
          <w:jc w:val="center"/>
        </w:trPr>
        <w:tc>
          <w:tcPr>
            <w:tcW w:w="3060" w:type="dxa"/>
            <w:vAlign w:val="center"/>
          </w:tcPr>
          <w:p w14:paraId="7C99B039"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color w:val="000000"/>
              </w:rPr>
              <w:t>Denuncia Electrónica de la Cámara de Diputados del Estado Libre y Soberano de México</w:t>
            </w:r>
          </w:p>
          <w:p w14:paraId="2F0A778A" w14:textId="77777777" w:rsidR="004A182D" w:rsidRPr="0029628E" w:rsidRDefault="00B305A7">
            <w:pPr>
              <w:jc w:val="both"/>
              <w:rPr>
                <w:rFonts w:ascii="Palatino Linotype" w:eastAsia="Palatino Linotype" w:hAnsi="Palatino Linotype" w:cs="Palatino Linotype"/>
                <w:b/>
                <w:i/>
              </w:rPr>
            </w:pPr>
            <w:r w:rsidRPr="0029628E">
              <w:rPr>
                <w:rFonts w:ascii="Palatino Linotype" w:eastAsia="Palatino Linotype" w:hAnsi="Palatino Linotype" w:cs="Palatino Linotype"/>
                <w:b/>
                <w:i/>
                <w:color w:val="000000"/>
              </w:rPr>
              <w:t>PUNTAJE TOTAL: 100 pts.</w:t>
            </w:r>
          </w:p>
        </w:tc>
        <w:tc>
          <w:tcPr>
            <w:tcW w:w="1335" w:type="dxa"/>
            <w:vAlign w:val="center"/>
          </w:tcPr>
          <w:p w14:paraId="3F98B449"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40</w:t>
            </w:r>
          </w:p>
        </w:tc>
        <w:tc>
          <w:tcPr>
            <w:tcW w:w="2126" w:type="dxa"/>
            <w:vAlign w:val="center"/>
          </w:tcPr>
          <w:p w14:paraId="6049357A"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610" w:type="dxa"/>
            <w:vAlign w:val="center"/>
          </w:tcPr>
          <w:p w14:paraId="739564CE"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1785" w:type="dxa"/>
            <w:vAlign w:val="center"/>
          </w:tcPr>
          <w:p w14:paraId="45492AB9"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r>
      <w:tr w:rsidR="004A182D" w:rsidRPr="0029628E" w14:paraId="7BA24449" w14:textId="77777777">
        <w:trPr>
          <w:trHeight w:val="816"/>
          <w:jc w:val="center"/>
        </w:trPr>
        <w:tc>
          <w:tcPr>
            <w:tcW w:w="10916" w:type="dxa"/>
            <w:gridSpan w:val="5"/>
            <w:vAlign w:val="center"/>
          </w:tcPr>
          <w:p w14:paraId="3CEA17DD"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Esta práctica, proporciona información en un instructivo con conocimientos importantes generales en tema de responsabilidades administrativas y las instrucciones paso a paso para la generación exitosa una denuncia electrónica, georreferenciación de denuncias presentadas durante el año 2022 y estadísticas descargables en Datos abiertos con un formato “CSV”. Así mismo utilizando como medios de difusión alternos la colocación de placas acrílicas de Ventanilla electrónica en los edificios de los palacios municipales de los 125 municipios del Estado de México, así como en los inmuebles del Poder Legislativo, que contienen los datos para presentar denuncias electrónicas, datos de contacto, así como el enlace y un código QR para el acceso.</w:t>
            </w:r>
          </w:p>
        </w:tc>
      </w:tr>
    </w:tbl>
    <w:p w14:paraId="1B229DE8" w14:textId="77777777" w:rsidR="004A182D" w:rsidRPr="0029628E" w:rsidRDefault="004A182D">
      <w:pPr>
        <w:ind w:left="720"/>
        <w:jc w:val="both"/>
        <w:rPr>
          <w:rFonts w:ascii="Palatino Linotype" w:eastAsia="Palatino Linotype" w:hAnsi="Palatino Linotype" w:cs="Palatino Linotype"/>
          <w:b/>
          <w:sz w:val="22"/>
          <w:szCs w:val="22"/>
        </w:rPr>
      </w:pPr>
    </w:p>
    <w:p w14:paraId="1A108AA6"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Organismo Descentralizado de Agua Potable, Alcantarillado y Saneamiento del Municipio de Nezahualcóyotl</w:t>
      </w:r>
    </w:p>
    <w:p w14:paraId="07A3D315" w14:textId="77777777" w:rsidR="004A182D" w:rsidRPr="0029628E" w:rsidRDefault="004A182D">
      <w:pPr>
        <w:jc w:val="both"/>
        <w:rPr>
          <w:rFonts w:ascii="Palatino Linotype" w:eastAsia="Palatino Linotype" w:hAnsi="Palatino Linotype" w:cs="Palatino Linotype"/>
          <w:b/>
          <w:sz w:val="22"/>
          <w:szCs w:val="22"/>
        </w:rPr>
      </w:pPr>
    </w:p>
    <w:tbl>
      <w:tblPr>
        <w:tblStyle w:val="affb"/>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rsidRPr="0029628E" w14:paraId="1FCA87CA" w14:textId="77777777">
        <w:trPr>
          <w:trHeight w:val="144"/>
          <w:jc w:val="center"/>
        </w:trPr>
        <w:tc>
          <w:tcPr>
            <w:tcW w:w="2520" w:type="dxa"/>
            <w:tcBorders>
              <w:right w:val="nil"/>
            </w:tcBorders>
            <w:shd w:val="clear" w:color="auto" w:fill="BFBFBF"/>
          </w:tcPr>
          <w:p w14:paraId="32E578C3" w14:textId="77777777" w:rsidR="004A182D" w:rsidRPr="0029628E"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2856AA28"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4161710D" w14:textId="77777777">
        <w:trPr>
          <w:trHeight w:val="1191"/>
          <w:jc w:val="center"/>
        </w:trPr>
        <w:tc>
          <w:tcPr>
            <w:tcW w:w="2520" w:type="dxa"/>
            <w:shd w:val="clear" w:color="auto" w:fill="D9D9D9"/>
            <w:vAlign w:val="center"/>
          </w:tcPr>
          <w:p w14:paraId="37C82042"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20" w:type="dxa"/>
            <w:shd w:val="clear" w:color="auto" w:fill="D9D9D9"/>
            <w:vAlign w:val="center"/>
          </w:tcPr>
          <w:p w14:paraId="138A4F95"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060" w:type="dxa"/>
            <w:shd w:val="clear" w:color="auto" w:fill="D9D9D9"/>
            <w:vAlign w:val="center"/>
          </w:tcPr>
          <w:p w14:paraId="3C1BC52C"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1067EBC0"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lastRenderedPageBreak/>
              <w:t>(máx. 20)</w:t>
            </w:r>
          </w:p>
        </w:tc>
        <w:tc>
          <w:tcPr>
            <w:tcW w:w="2200" w:type="dxa"/>
            <w:shd w:val="clear" w:color="auto" w:fill="D9D9D9"/>
            <w:vAlign w:val="center"/>
          </w:tcPr>
          <w:p w14:paraId="7DCBD227"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lastRenderedPageBreak/>
              <w:t xml:space="preserve">La participación ciudadana efectiva e informada en el proceso de publicación y difusión de </w:t>
            </w:r>
            <w:r w:rsidRPr="0029628E">
              <w:rPr>
                <w:rFonts w:ascii="Palatino Linotype" w:eastAsia="Palatino Linotype" w:hAnsi="Palatino Linotype" w:cs="Palatino Linotype"/>
                <w:b/>
              </w:rPr>
              <w:lastRenderedPageBreak/>
              <w:t>información proactiva</w:t>
            </w:r>
          </w:p>
          <w:p w14:paraId="0F4A2539"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060" w:type="dxa"/>
            <w:shd w:val="clear" w:color="auto" w:fill="D9D9D9"/>
            <w:vAlign w:val="center"/>
          </w:tcPr>
          <w:p w14:paraId="2A82A359"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lastRenderedPageBreak/>
              <w:t>Efectos positivos generados a partir de la información difundida en el marco de la política de TP</w:t>
            </w:r>
          </w:p>
          <w:p w14:paraId="70C1442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lastRenderedPageBreak/>
              <w:t>(máx. 20)</w:t>
            </w:r>
          </w:p>
        </w:tc>
      </w:tr>
      <w:tr w:rsidR="004A182D" w:rsidRPr="0029628E" w14:paraId="457207D5" w14:textId="77777777">
        <w:trPr>
          <w:trHeight w:val="816"/>
          <w:jc w:val="center"/>
        </w:trPr>
        <w:tc>
          <w:tcPr>
            <w:tcW w:w="2520" w:type="dxa"/>
            <w:vAlign w:val="center"/>
          </w:tcPr>
          <w:p w14:paraId="523ADF8E"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lastRenderedPageBreak/>
              <w:t>Tu borrón y cuenta nueva, cerca de ti</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rPr>
              <w:t>PUNTAJE TOTAL: 0 pts.</w:t>
            </w:r>
          </w:p>
        </w:tc>
        <w:tc>
          <w:tcPr>
            <w:tcW w:w="1720" w:type="dxa"/>
            <w:vAlign w:val="center"/>
          </w:tcPr>
          <w:p w14:paraId="379F30A4"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060" w:type="dxa"/>
            <w:vAlign w:val="center"/>
          </w:tcPr>
          <w:p w14:paraId="7119C630"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200" w:type="dxa"/>
            <w:vAlign w:val="center"/>
          </w:tcPr>
          <w:p w14:paraId="04D50BA3"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060" w:type="dxa"/>
            <w:vAlign w:val="center"/>
          </w:tcPr>
          <w:p w14:paraId="7C2C2AC7"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r>
      <w:tr w:rsidR="004A182D" w:rsidRPr="0029628E" w14:paraId="0ED33FD0" w14:textId="77777777">
        <w:trPr>
          <w:trHeight w:val="816"/>
          <w:jc w:val="center"/>
        </w:trPr>
        <w:tc>
          <w:tcPr>
            <w:tcW w:w="10560" w:type="dxa"/>
            <w:gridSpan w:val="5"/>
            <w:vAlign w:val="center"/>
          </w:tcPr>
          <w:p w14:paraId="42A353D1"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Observaciones: </w:t>
            </w:r>
            <w:r w:rsidRPr="0029628E">
              <w:rPr>
                <w:rFonts w:ascii="Palatino Linotype" w:eastAsia="Palatino Linotype" w:hAnsi="Palatino Linotype" w:cs="Palatino Linotype"/>
              </w:rPr>
              <w:t>Esta propuesta consiste en un medio para agilizar el pago de un impuesto municipal, por lo que, no se trata de una práctica de Transparencia Proactiva.</w:t>
            </w:r>
          </w:p>
        </w:tc>
      </w:tr>
      <w:tr w:rsidR="004A182D" w:rsidRPr="0029628E" w14:paraId="1680966E" w14:textId="77777777">
        <w:trPr>
          <w:trHeight w:val="816"/>
          <w:jc w:val="center"/>
        </w:trPr>
        <w:tc>
          <w:tcPr>
            <w:tcW w:w="10560" w:type="dxa"/>
            <w:gridSpan w:val="5"/>
            <w:vAlign w:val="center"/>
          </w:tcPr>
          <w:p w14:paraId="5943BB98"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 xml:space="preserve">Recomendación: </w:t>
            </w:r>
            <w:r w:rsidRPr="0029628E">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5E17B620" w14:textId="77777777" w:rsidR="004A182D" w:rsidRPr="0029628E" w:rsidRDefault="004A182D">
      <w:pPr>
        <w:ind w:right="-425"/>
        <w:jc w:val="both"/>
        <w:rPr>
          <w:rFonts w:ascii="Palatino Linotype" w:eastAsia="Palatino Linotype" w:hAnsi="Palatino Linotype" w:cs="Palatino Linotype"/>
          <w:b/>
          <w:sz w:val="22"/>
          <w:szCs w:val="22"/>
        </w:rPr>
      </w:pPr>
    </w:p>
    <w:p w14:paraId="4EB2E45B"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Metepec</w:t>
      </w:r>
    </w:p>
    <w:p w14:paraId="3FEF6521" w14:textId="77777777" w:rsidR="004A182D" w:rsidRPr="0029628E" w:rsidRDefault="004A182D">
      <w:pPr>
        <w:ind w:left="720"/>
        <w:jc w:val="both"/>
        <w:rPr>
          <w:rFonts w:ascii="Palatino Linotype" w:eastAsia="Palatino Linotype" w:hAnsi="Palatino Linotype" w:cs="Palatino Linotype"/>
          <w:b/>
          <w:sz w:val="22"/>
          <w:szCs w:val="22"/>
        </w:rPr>
      </w:pPr>
    </w:p>
    <w:tbl>
      <w:tblPr>
        <w:tblStyle w:val="affc"/>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rsidRPr="0029628E" w14:paraId="7D1C16D6" w14:textId="77777777">
        <w:trPr>
          <w:trHeight w:val="144"/>
          <w:jc w:val="center"/>
        </w:trPr>
        <w:tc>
          <w:tcPr>
            <w:tcW w:w="2520" w:type="dxa"/>
            <w:tcBorders>
              <w:right w:val="nil"/>
            </w:tcBorders>
            <w:shd w:val="clear" w:color="auto" w:fill="BFBFBF"/>
          </w:tcPr>
          <w:p w14:paraId="5E07764F" w14:textId="77777777" w:rsidR="004A182D" w:rsidRPr="0029628E"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5F528DF0"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32D27BAF" w14:textId="77777777">
        <w:trPr>
          <w:trHeight w:val="1191"/>
          <w:jc w:val="center"/>
        </w:trPr>
        <w:tc>
          <w:tcPr>
            <w:tcW w:w="2520" w:type="dxa"/>
            <w:shd w:val="clear" w:color="auto" w:fill="D9D9D9"/>
            <w:vAlign w:val="center"/>
          </w:tcPr>
          <w:p w14:paraId="39A50A1A"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20" w:type="dxa"/>
            <w:shd w:val="clear" w:color="auto" w:fill="D9D9D9"/>
            <w:vAlign w:val="center"/>
          </w:tcPr>
          <w:p w14:paraId="0B8152C0"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060" w:type="dxa"/>
            <w:shd w:val="clear" w:color="auto" w:fill="D9D9D9"/>
            <w:vAlign w:val="center"/>
          </w:tcPr>
          <w:p w14:paraId="7B505847"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54579567"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200" w:type="dxa"/>
            <w:shd w:val="clear" w:color="auto" w:fill="D9D9D9"/>
            <w:vAlign w:val="center"/>
          </w:tcPr>
          <w:p w14:paraId="3F0B62C4"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La participación ciudadana efectiva e informada en el proceso de publicación y difusión de información proactiva</w:t>
            </w:r>
          </w:p>
          <w:p w14:paraId="32D8C495"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060" w:type="dxa"/>
            <w:shd w:val="clear" w:color="auto" w:fill="D9D9D9"/>
            <w:vAlign w:val="center"/>
          </w:tcPr>
          <w:p w14:paraId="40FA57A1"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Efectos positivos generados a partir de la información difundida en el marco de la política de TP</w:t>
            </w:r>
          </w:p>
          <w:p w14:paraId="5F008A9C"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13FD9B0E" w14:textId="77777777">
        <w:trPr>
          <w:trHeight w:val="816"/>
          <w:jc w:val="center"/>
        </w:trPr>
        <w:tc>
          <w:tcPr>
            <w:tcW w:w="2520" w:type="dxa"/>
            <w:vAlign w:val="center"/>
          </w:tcPr>
          <w:p w14:paraId="4FDFA976"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t>Zendesk (Metepec*7311)</w:t>
            </w:r>
          </w:p>
          <w:p w14:paraId="5274F93F"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i/>
              </w:rPr>
              <w:t>PUNTAJE TOTAL: 0 pts.</w:t>
            </w:r>
          </w:p>
        </w:tc>
        <w:tc>
          <w:tcPr>
            <w:tcW w:w="1720" w:type="dxa"/>
            <w:vAlign w:val="center"/>
          </w:tcPr>
          <w:p w14:paraId="6C8AB682"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060" w:type="dxa"/>
            <w:vAlign w:val="center"/>
          </w:tcPr>
          <w:p w14:paraId="20888427"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200" w:type="dxa"/>
            <w:vAlign w:val="center"/>
          </w:tcPr>
          <w:p w14:paraId="30428770"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060" w:type="dxa"/>
            <w:vAlign w:val="center"/>
          </w:tcPr>
          <w:p w14:paraId="0352A12B"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r>
      <w:tr w:rsidR="004A182D" w:rsidRPr="0029628E" w14:paraId="38717CC9" w14:textId="77777777">
        <w:trPr>
          <w:trHeight w:val="816"/>
          <w:jc w:val="center"/>
        </w:trPr>
        <w:tc>
          <w:tcPr>
            <w:tcW w:w="10560" w:type="dxa"/>
            <w:gridSpan w:val="5"/>
            <w:vAlign w:val="center"/>
          </w:tcPr>
          <w:p w14:paraId="033236EB" w14:textId="43572E44"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lastRenderedPageBreak/>
              <w:t xml:space="preserve">Observaciones: </w:t>
            </w:r>
            <w:r w:rsidRPr="0029628E">
              <w:rPr>
                <w:rFonts w:ascii="Palatino Linotype" w:eastAsia="Palatino Linotype" w:hAnsi="Palatino Linotype" w:cs="Palatino Linotype"/>
              </w:rPr>
              <w:t xml:space="preserve">Esta propuesta consiste en </w:t>
            </w:r>
            <w:r w:rsidR="003A4F4A" w:rsidRPr="0029628E">
              <w:rPr>
                <w:rFonts w:ascii="Palatino Linotype" w:eastAsia="Palatino Linotype" w:hAnsi="Palatino Linotype" w:cs="Palatino Linotype"/>
              </w:rPr>
              <w:t>una plataforma digital</w:t>
            </w:r>
            <w:r w:rsidRPr="0029628E">
              <w:rPr>
                <w:rFonts w:ascii="Palatino Linotype" w:eastAsia="Palatino Linotype" w:hAnsi="Palatino Linotype" w:cs="Palatino Linotype"/>
              </w:rPr>
              <w:t xml:space="preserve"> para agilizar trámites y servicios, por lo que, no se trata de una práctica de Transparencia Proactiva.</w:t>
            </w:r>
          </w:p>
        </w:tc>
      </w:tr>
      <w:tr w:rsidR="004A182D" w:rsidRPr="0029628E" w14:paraId="759FB2DB" w14:textId="77777777">
        <w:trPr>
          <w:trHeight w:val="816"/>
          <w:jc w:val="center"/>
        </w:trPr>
        <w:tc>
          <w:tcPr>
            <w:tcW w:w="10560" w:type="dxa"/>
            <w:gridSpan w:val="5"/>
            <w:vAlign w:val="center"/>
          </w:tcPr>
          <w:p w14:paraId="74CCF353"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b/>
              </w:rPr>
              <w:t xml:space="preserve">Recomendación: </w:t>
            </w:r>
            <w:r w:rsidRPr="0029628E">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0A9D7792" w14:textId="77777777" w:rsidR="004A182D" w:rsidRPr="0029628E" w:rsidRDefault="004A182D">
      <w:pPr>
        <w:ind w:right="-425"/>
        <w:jc w:val="both"/>
        <w:rPr>
          <w:rFonts w:ascii="Palatino Linotype" w:eastAsia="Palatino Linotype" w:hAnsi="Palatino Linotype" w:cs="Palatino Linotype"/>
          <w:b/>
          <w:sz w:val="22"/>
          <w:szCs w:val="22"/>
        </w:rPr>
      </w:pPr>
    </w:p>
    <w:p w14:paraId="5600C0D4"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Tribunal de Justicia Administrativa del Estado de México</w:t>
      </w:r>
    </w:p>
    <w:p w14:paraId="75F265F8" w14:textId="77777777" w:rsidR="004A182D" w:rsidRPr="0029628E" w:rsidRDefault="004A182D">
      <w:pPr>
        <w:ind w:left="720"/>
        <w:jc w:val="both"/>
        <w:rPr>
          <w:rFonts w:ascii="Palatino Linotype" w:eastAsia="Palatino Linotype" w:hAnsi="Palatino Linotype" w:cs="Palatino Linotype"/>
          <w:b/>
          <w:sz w:val="22"/>
          <w:szCs w:val="22"/>
        </w:rPr>
      </w:pPr>
    </w:p>
    <w:tbl>
      <w:tblPr>
        <w:tblStyle w:val="affd"/>
        <w:tblW w:w="10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9"/>
        <w:gridCol w:w="1771"/>
        <w:gridCol w:w="2126"/>
        <w:gridCol w:w="2268"/>
        <w:gridCol w:w="2126"/>
      </w:tblGrid>
      <w:tr w:rsidR="004A182D" w:rsidRPr="0029628E" w14:paraId="29D9D116" w14:textId="77777777">
        <w:trPr>
          <w:trHeight w:val="144"/>
          <w:jc w:val="center"/>
        </w:trPr>
        <w:tc>
          <w:tcPr>
            <w:tcW w:w="2619" w:type="dxa"/>
            <w:tcBorders>
              <w:right w:val="nil"/>
            </w:tcBorders>
            <w:shd w:val="clear" w:color="auto" w:fill="BFBFBF"/>
          </w:tcPr>
          <w:p w14:paraId="6F3EDCF1" w14:textId="77777777" w:rsidR="004A182D" w:rsidRPr="0029628E" w:rsidRDefault="004A182D">
            <w:pPr>
              <w:jc w:val="both"/>
              <w:rPr>
                <w:rFonts w:ascii="Palatino Linotype" w:eastAsia="Palatino Linotype" w:hAnsi="Palatino Linotype" w:cs="Palatino Linotype"/>
                <w:b/>
              </w:rPr>
            </w:pPr>
          </w:p>
        </w:tc>
        <w:tc>
          <w:tcPr>
            <w:tcW w:w="8291" w:type="dxa"/>
            <w:gridSpan w:val="4"/>
            <w:tcBorders>
              <w:left w:val="nil"/>
            </w:tcBorders>
            <w:shd w:val="clear" w:color="auto" w:fill="BFBFBF"/>
          </w:tcPr>
          <w:p w14:paraId="59AF0182"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70793203" w14:textId="77777777">
        <w:trPr>
          <w:trHeight w:val="1191"/>
          <w:jc w:val="center"/>
        </w:trPr>
        <w:tc>
          <w:tcPr>
            <w:tcW w:w="2619" w:type="dxa"/>
            <w:shd w:val="clear" w:color="auto" w:fill="D9D9D9"/>
            <w:vAlign w:val="center"/>
          </w:tcPr>
          <w:p w14:paraId="2437124F"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71" w:type="dxa"/>
            <w:shd w:val="clear" w:color="auto" w:fill="D9D9D9"/>
            <w:vAlign w:val="center"/>
          </w:tcPr>
          <w:p w14:paraId="6FC627F4"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126" w:type="dxa"/>
            <w:shd w:val="clear" w:color="auto" w:fill="D9D9D9"/>
            <w:vAlign w:val="center"/>
          </w:tcPr>
          <w:p w14:paraId="1FF7B1E1"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7C6FD07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268" w:type="dxa"/>
            <w:shd w:val="clear" w:color="auto" w:fill="D9D9D9"/>
            <w:vAlign w:val="center"/>
          </w:tcPr>
          <w:p w14:paraId="689E3DC0"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La participación ciudadana efectiva e informada en el proceso de publicación y difusión de información proactiva</w:t>
            </w:r>
          </w:p>
          <w:p w14:paraId="19B3CFC9"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126" w:type="dxa"/>
            <w:shd w:val="clear" w:color="auto" w:fill="D9D9D9"/>
            <w:vAlign w:val="center"/>
          </w:tcPr>
          <w:p w14:paraId="22370E1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Efectos positivos generados a partir de la información difundida en el marco de la política de TP</w:t>
            </w:r>
          </w:p>
          <w:p w14:paraId="35253BF0"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251D8370" w14:textId="77777777">
        <w:trPr>
          <w:trHeight w:val="1461"/>
          <w:jc w:val="center"/>
        </w:trPr>
        <w:tc>
          <w:tcPr>
            <w:tcW w:w="2619" w:type="dxa"/>
            <w:vAlign w:val="center"/>
          </w:tcPr>
          <w:p w14:paraId="74809665"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t>1.Servicios Digitales para la Justicia Administrativa en el Estado de México</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color w:val="000000"/>
              </w:rPr>
              <w:t>PUNTAJE TOTAL: 100</w:t>
            </w:r>
            <w:r w:rsidRPr="0029628E">
              <w:rPr>
                <w:rFonts w:ascii="Palatino Linotype" w:eastAsia="Palatino Linotype" w:hAnsi="Palatino Linotype" w:cs="Palatino Linotype"/>
                <w:b/>
                <w:i/>
              </w:rPr>
              <w:t xml:space="preserve"> pts.</w:t>
            </w:r>
          </w:p>
        </w:tc>
        <w:tc>
          <w:tcPr>
            <w:tcW w:w="1771" w:type="dxa"/>
            <w:vAlign w:val="center"/>
          </w:tcPr>
          <w:p w14:paraId="0416A3E5"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40</w:t>
            </w:r>
          </w:p>
        </w:tc>
        <w:tc>
          <w:tcPr>
            <w:tcW w:w="2126" w:type="dxa"/>
            <w:vAlign w:val="center"/>
          </w:tcPr>
          <w:p w14:paraId="739A3DC3"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268" w:type="dxa"/>
            <w:vAlign w:val="center"/>
          </w:tcPr>
          <w:p w14:paraId="7F405D2B"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126" w:type="dxa"/>
            <w:vAlign w:val="center"/>
          </w:tcPr>
          <w:p w14:paraId="63433A39"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r>
      <w:tr w:rsidR="004A182D" w:rsidRPr="0029628E" w14:paraId="1A25F5E9" w14:textId="77777777">
        <w:trPr>
          <w:trHeight w:val="1231"/>
          <w:jc w:val="center"/>
        </w:trPr>
        <w:tc>
          <w:tcPr>
            <w:tcW w:w="2619" w:type="dxa"/>
            <w:vAlign w:val="center"/>
          </w:tcPr>
          <w:p w14:paraId="78481449"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t>2.Tribunal Electrónico para la Justicia Administrativa</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color w:val="000000"/>
              </w:rPr>
              <w:t xml:space="preserve">PUNTAJE TOTAL: 45 </w:t>
            </w:r>
            <w:r w:rsidRPr="0029628E">
              <w:rPr>
                <w:rFonts w:ascii="Palatino Linotype" w:eastAsia="Palatino Linotype" w:hAnsi="Palatino Linotype" w:cs="Palatino Linotype"/>
                <w:b/>
                <w:i/>
              </w:rPr>
              <w:t>pts.</w:t>
            </w:r>
          </w:p>
        </w:tc>
        <w:tc>
          <w:tcPr>
            <w:tcW w:w="1771" w:type="dxa"/>
            <w:vAlign w:val="center"/>
          </w:tcPr>
          <w:p w14:paraId="003F21FE"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0</w:t>
            </w:r>
          </w:p>
        </w:tc>
        <w:tc>
          <w:tcPr>
            <w:tcW w:w="2126" w:type="dxa"/>
            <w:vAlign w:val="center"/>
          </w:tcPr>
          <w:p w14:paraId="1107CF4A"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10</w:t>
            </w:r>
          </w:p>
        </w:tc>
        <w:tc>
          <w:tcPr>
            <w:tcW w:w="2268" w:type="dxa"/>
            <w:vAlign w:val="center"/>
          </w:tcPr>
          <w:p w14:paraId="73A7FE55"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15</w:t>
            </w:r>
          </w:p>
        </w:tc>
        <w:tc>
          <w:tcPr>
            <w:tcW w:w="2126" w:type="dxa"/>
            <w:vAlign w:val="center"/>
          </w:tcPr>
          <w:p w14:paraId="0ED4F0C9"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r>
      <w:tr w:rsidR="004A182D" w:rsidRPr="0029628E" w14:paraId="6376DE04" w14:textId="77777777">
        <w:trPr>
          <w:trHeight w:val="816"/>
          <w:jc w:val="center"/>
        </w:trPr>
        <w:tc>
          <w:tcPr>
            <w:tcW w:w="10910" w:type="dxa"/>
            <w:gridSpan w:val="5"/>
            <w:vAlign w:val="center"/>
          </w:tcPr>
          <w:p w14:paraId="3D57A989" w14:textId="6AC498EB"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lastRenderedPageBreak/>
              <w:t xml:space="preserve">La práctica </w:t>
            </w:r>
            <w:r w:rsidRPr="0029628E">
              <w:rPr>
                <w:rFonts w:ascii="Palatino Linotype" w:eastAsia="Palatino Linotype" w:hAnsi="Palatino Linotype" w:cs="Palatino Linotype"/>
                <w:i/>
              </w:rPr>
              <w:t>Servicios Digitales para la Justicia Administrativa en el Estado de México</w:t>
            </w:r>
            <w:r w:rsidRPr="0029628E">
              <w:rPr>
                <w:rFonts w:ascii="Palatino Linotype" w:eastAsia="Palatino Linotype" w:hAnsi="Palatino Linotype" w:cs="Palatino Linotype"/>
              </w:rPr>
              <w:t xml:space="preserve">, proporciona información acerca de Protección Civil al Interior del Tribunal que contiene: programa interno, ordenamiento legal, información de sus brigadistas, información para realizar servicio social en el Tribunal, como requisitos, carreras entre otros. Pone a disposición también un espacio para tramitar Citas en línea para acudir a cualquiera de las oficinas, Listado de Acuerdos para su consulta, un Portal para solicitar asesoría de parte del personal, Líneas de captura para el pago de derechos y aprovechamientos, un sistema para consulta de Jurisprudencias por época, registro, etc. </w:t>
            </w:r>
            <w:r w:rsidR="003A4F4A" w:rsidRPr="0029628E">
              <w:rPr>
                <w:rFonts w:ascii="Palatino Linotype" w:eastAsia="Palatino Linotype" w:hAnsi="Palatino Linotype" w:cs="Palatino Linotype"/>
              </w:rPr>
              <w:t>y Estrados</w:t>
            </w:r>
            <w:r w:rsidRPr="0029628E">
              <w:rPr>
                <w:rFonts w:ascii="Palatino Linotype" w:eastAsia="Palatino Linotype" w:hAnsi="Palatino Linotype" w:cs="Palatino Linotype"/>
              </w:rPr>
              <w:t xml:space="preserve"> digitales, reduciendo de esta manera costos económicos y sobre todo ahorro de tiempo para la ciudadanía, mejorando los trámites y servicios. Así mismo, utilizó como medios de difusión alternos sus redes sociales. Cuenta con estadísticas descargables en formatos de datos abiertos “CSV”, la información de esta práctica va dirigida a un grupo específico de la sociedad como servidores públicos del Tribunal y Abogados que hacen uso de la misma.</w:t>
            </w:r>
          </w:p>
          <w:p w14:paraId="670FC7F5"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rPr>
              <w:t>Derivado de la evaluación de la información remitida en la propuesta 2, se advierte que no se pudo evaluar la calidad de la información, debido a que para acceder al contenido se requiere crear usuario y contraseña.</w:t>
            </w:r>
          </w:p>
        </w:tc>
      </w:tr>
      <w:tr w:rsidR="004A182D" w:rsidRPr="0029628E" w14:paraId="6A97A04B" w14:textId="77777777">
        <w:trPr>
          <w:trHeight w:val="816"/>
          <w:jc w:val="center"/>
        </w:trPr>
        <w:tc>
          <w:tcPr>
            <w:tcW w:w="10910" w:type="dxa"/>
            <w:gridSpan w:val="5"/>
            <w:vAlign w:val="center"/>
          </w:tcPr>
          <w:p w14:paraId="62301B63"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 xml:space="preserve">Recomendación: </w:t>
            </w:r>
            <w:r w:rsidRPr="0029628E">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55ED5CB3" w14:textId="77777777" w:rsidR="004A182D" w:rsidRPr="0029628E" w:rsidRDefault="004A182D">
      <w:pPr>
        <w:ind w:left="720"/>
        <w:jc w:val="both"/>
        <w:rPr>
          <w:rFonts w:ascii="Palatino Linotype" w:eastAsia="Palatino Linotype" w:hAnsi="Palatino Linotype" w:cs="Palatino Linotype"/>
          <w:sz w:val="22"/>
          <w:szCs w:val="22"/>
        </w:rPr>
      </w:pPr>
    </w:p>
    <w:p w14:paraId="0E0A17BF" w14:textId="77777777" w:rsidR="004A182D" w:rsidRPr="0029628E" w:rsidRDefault="00B305A7">
      <w:pPr>
        <w:numPr>
          <w:ilvl w:val="0"/>
          <w:numId w:val="1"/>
        </w:numPr>
        <w:jc w:val="both"/>
        <w:rPr>
          <w:rFonts w:ascii="Palatino Linotype" w:eastAsia="Palatino Linotype" w:hAnsi="Palatino Linotype" w:cs="Palatino Linotype"/>
          <w:sz w:val="22"/>
          <w:szCs w:val="22"/>
        </w:rPr>
      </w:pPr>
      <w:r w:rsidRPr="0029628E">
        <w:rPr>
          <w:rFonts w:ascii="Palatino Linotype" w:eastAsia="Palatino Linotype" w:hAnsi="Palatino Linotype" w:cs="Palatino Linotype"/>
          <w:b/>
          <w:sz w:val="22"/>
          <w:szCs w:val="22"/>
        </w:rPr>
        <w:t>Sujeto Obligado: Calimaya</w:t>
      </w:r>
    </w:p>
    <w:p w14:paraId="343DB043" w14:textId="77777777" w:rsidR="004A182D" w:rsidRPr="0029628E" w:rsidRDefault="004A182D">
      <w:pPr>
        <w:ind w:left="720"/>
        <w:jc w:val="both"/>
        <w:rPr>
          <w:rFonts w:ascii="Palatino Linotype" w:eastAsia="Palatino Linotype" w:hAnsi="Palatino Linotype" w:cs="Palatino Linotype"/>
          <w:b/>
          <w:sz w:val="22"/>
          <w:szCs w:val="22"/>
        </w:rPr>
      </w:pPr>
    </w:p>
    <w:tbl>
      <w:tblPr>
        <w:tblStyle w:val="affe"/>
        <w:tblW w:w="10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9"/>
        <w:gridCol w:w="1771"/>
        <w:gridCol w:w="2126"/>
        <w:gridCol w:w="2268"/>
        <w:gridCol w:w="2126"/>
      </w:tblGrid>
      <w:tr w:rsidR="004A182D" w:rsidRPr="0029628E" w14:paraId="1DE74F68" w14:textId="77777777">
        <w:trPr>
          <w:trHeight w:val="144"/>
          <w:jc w:val="center"/>
        </w:trPr>
        <w:tc>
          <w:tcPr>
            <w:tcW w:w="2619" w:type="dxa"/>
            <w:tcBorders>
              <w:right w:val="nil"/>
            </w:tcBorders>
            <w:shd w:val="clear" w:color="auto" w:fill="BFBFBF"/>
          </w:tcPr>
          <w:p w14:paraId="3D9FC4D2" w14:textId="77777777" w:rsidR="004A182D" w:rsidRPr="0029628E" w:rsidRDefault="004A182D">
            <w:pPr>
              <w:jc w:val="both"/>
              <w:rPr>
                <w:rFonts w:ascii="Palatino Linotype" w:eastAsia="Palatino Linotype" w:hAnsi="Palatino Linotype" w:cs="Palatino Linotype"/>
                <w:b/>
              </w:rPr>
            </w:pPr>
          </w:p>
        </w:tc>
        <w:tc>
          <w:tcPr>
            <w:tcW w:w="8291" w:type="dxa"/>
            <w:gridSpan w:val="4"/>
            <w:tcBorders>
              <w:left w:val="nil"/>
            </w:tcBorders>
            <w:shd w:val="clear" w:color="auto" w:fill="BFBFBF"/>
          </w:tcPr>
          <w:p w14:paraId="354E74E5"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Variables de evaluación (puntaje obtenido)</w:t>
            </w:r>
          </w:p>
        </w:tc>
      </w:tr>
      <w:tr w:rsidR="004A182D" w:rsidRPr="0029628E" w14:paraId="459FA9F6" w14:textId="77777777">
        <w:trPr>
          <w:trHeight w:val="1191"/>
          <w:jc w:val="center"/>
        </w:trPr>
        <w:tc>
          <w:tcPr>
            <w:tcW w:w="2619" w:type="dxa"/>
            <w:shd w:val="clear" w:color="auto" w:fill="D9D9D9"/>
            <w:vAlign w:val="center"/>
          </w:tcPr>
          <w:p w14:paraId="4DDE16EE"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Nombre de la práctica</w:t>
            </w:r>
          </w:p>
        </w:tc>
        <w:tc>
          <w:tcPr>
            <w:tcW w:w="1771" w:type="dxa"/>
            <w:shd w:val="clear" w:color="auto" w:fill="D9D9D9"/>
            <w:vAlign w:val="center"/>
          </w:tcPr>
          <w:p w14:paraId="5C22939B"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Calidad de la información (máx. 40)</w:t>
            </w:r>
          </w:p>
        </w:tc>
        <w:tc>
          <w:tcPr>
            <w:tcW w:w="2126" w:type="dxa"/>
            <w:shd w:val="clear" w:color="auto" w:fill="D9D9D9"/>
            <w:vAlign w:val="center"/>
          </w:tcPr>
          <w:p w14:paraId="358597C5"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Contabilización de consultas o reutilización de la información en medios de difusión</w:t>
            </w:r>
          </w:p>
          <w:p w14:paraId="611C4113"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268" w:type="dxa"/>
            <w:shd w:val="clear" w:color="auto" w:fill="D9D9D9"/>
            <w:vAlign w:val="center"/>
          </w:tcPr>
          <w:p w14:paraId="13F94DF2"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La participación ciudadana efectiva e informada en el proceso de publicación y difusión de información proactiva</w:t>
            </w:r>
          </w:p>
          <w:p w14:paraId="5E3000CC"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c>
          <w:tcPr>
            <w:tcW w:w="2126" w:type="dxa"/>
            <w:shd w:val="clear" w:color="auto" w:fill="D9D9D9"/>
            <w:vAlign w:val="center"/>
          </w:tcPr>
          <w:p w14:paraId="729B81AD"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Efectos positivos generados a partir de la información difundida en el marco de la política de TP</w:t>
            </w:r>
          </w:p>
          <w:p w14:paraId="52CAB572" w14:textId="77777777" w:rsidR="004A182D" w:rsidRPr="0029628E" w:rsidRDefault="00B305A7">
            <w:pPr>
              <w:jc w:val="both"/>
              <w:rPr>
                <w:rFonts w:ascii="Palatino Linotype" w:eastAsia="Palatino Linotype" w:hAnsi="Palatino Linotype" w:cs="Palatino Linotype"/>
                <w:b/>
              </w:rPr>
            </w:pPr>
            <w:r w:rsidRPr="0029628E">
              <w:rPr>
                <w:rFonts w:ascii="Palatino Linotype" w:eastAsia="Palatino Linotype" w:hAnsi="Palatino Linotype" w:cs="Palatino Linotype"/>
                <w:b/>
              </w:rPr>
              <w:t>(máx. 20)</w:t>
            </w:r>
          </w:p>
        </w:tc>
      </w:tr>
      <w:tr w:rsidR="004A182D" w:rsidRPr="0029628E" w14:paraId="3296019F" w14:textId="77777777">
        <w:trPr>
          <w:trHeight w:val="816"/>
          <w:jc w:val="center"/>
        </w:trPr>
        <w:tc>
          <w:tcPr>
            <w:tcW w:w="2619" w:type="dxa"/>
            <w:vAlign w:val="center"/>
          </w:tcPr>
          <w:p w14:paraId="19480A27" w14:textId="77777777" w:rsidR="004A182D" w:rsidRPr="0029628E"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i/>
              </w:rPr>
              <w:lastRenderedPageBreak/>
              <w:t>“Rompe el ciclo”</w:t>
            </w:r>
            <w:r w:rsidRPr="0029628E">
              <w:rPr>
                <w:rFonts w:ascii="Palatino Linotype" w:eastAsia="Palatino Linotype" w:hAnsi="Palatino Linotype" w:cs="Palatino Linotype"/>
                <w:i/>
              </w:rPr>
              <w:br/>
            </w:r>
            <w:r w:rsidRPr="0029628E">
              <w:rPr>
                <w:rFonts w:ascii="Palatino Linotype" w:eastAsia="Palatino Linotype" w:hAnsi="Palatino Linotype" w:cs="Palatino Linotype"/>
                <w:b/>
                <w:i/>
                <w:color w:val="000000"/>
              </w:rPr>
              <w:t xml:space="preserve">PUNTAJE TOTAL: </w:t>
            </w:r>
            <w:r w:rsidRPr="0029628E">
              <w:rPr>
                <w:rFonts w:ascii="Palatino Linotype" w:eastAsia="Palatino Linotype" w:hAnsi="Palatino Linotype" w:cs="Palatino Linotype"/>
                <w:b/>
                <w:i/>
              </w:rPr>
              <w:t>100 pts.</w:t>
            </w:r>
          </w:p>
        </w:tc>
        <w:tc>
          <w:tcPr>
            <w:tcW w:w="1771" w:type="dxa"/>
            <w:vAlign w:val="center"/>
          </w:tcPr>
          <w:p w14:paraId="7BBA2E17"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40</w:t>
            </w:r>
          </w:p>
        </w:tc>
        <w:tc>
          <w:tcPr>
            <w:tcW w:w="2126" w:type="dxa"/>
            <w:vAlign w:val="center"/>
          </w:tcPr>
          <w:p w14:paraId="308723D7"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268" w:type="dxa"/>
            <w:vAlign w:val="center"/>
          </w:tcPr>
          <w:p w14:paraId="4B76AFC5"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c>
          <w:tcPr>
            <w:tcW w:w="2126" w:type="dxa"/>
            <w:vAlign w:val="center"/>
          </w:tcPr>
          <w:p w14:paraId="2341E90B" w14:textId="77777777" w:rsidR="004A182D" w:rsidRPr="0029628E" w:rsidRDefault="00B305A7">
            <w:pPr>
              <w:jc w:val="both"/>
              <w:rPr>
                <w:rFonts w:ascii="Palatino Linotype" w:eastAsia="Palatino Linotype" w:hAnsi="Palatino Linotype" w:cs="Palatino Linotype"/>
              </w:rPr>
            </w:pPr>
            <w:r w:rsidRPr="0029628E">
              <w:rPr>
                <w:rFonts w:ascii="Palatino Linotype" w:eastAsia="Palatino Linotype" w:hAnsi="Palatino Linotype" w:cs="Palatino Linotype"/>
              </w:rPr>
              <w:t>20</w:t>
            </w:r>
          </w:p>
        </w:tc>
      </w:tr>
      <w:tr w:rsidR="004A182D" w14:paraId="1B4D0E4A" w14:textId="77777777">
        <w:trPr>
          <w:trHeight w:val="816"/>
          <w:jc w:val="center"/>
        </w:trPr>
        <w:tc>
          <w:tcPr>
            <w:tcW w:w="10910" w:type="dxa"/>
            <w:gridSpan w:val="5"/>
            <w:vAlign w:val="center"/>
          </w:tcPr>
          <w:p w14:paraId="3FC8F433" w14:textId="77777777" w:rsidR="004A182D" w:rsidRDefault="00B305A7">
            <w:pPr>
              <w:jc w:val="both"/>
              <w:rPr>
                <w:rFonts w:ascii="Palatino Linotype" w:eastAsia="Palatino Linotype" w:hAnsi="Palatino Linotype" w:cs="Palatino Linotype"/>
                <w:i/>
              </w:rPr>
            </w:pPr>
            <w:r w:rsidRPr="0029628E">
              <w:rPr>
                <w:rFonts w:ascii="Palatino Linotype" w:eastAsia="Palatino Linotype" w:hAnsi="Palatino Linotype" w:cs="Palatino Linotype"/>
              </w:rPr>
              <w:t>Esta práctica, proporciona información sobre violencia digital, prevención de enfermedades de transmisión sexual, educación sexual, prevención del embarazo en adolescentes, prevención de adicciones, listado de números telefónicos para la atención de la juventud, catálogo de pláticas que ofrecen las dependencias de la administración pública municipal, la cual se llevó a las escuelas de nivel Secundaria y Bachillerato del Municipio, dando prioridad a la atención de las zonas con mayor grado de violencia, marginación y pobreza a nivel municipal. Así mismo cuenta con un apartado en su página Institucional como medios alternos de difusión, con información descargable en formato de datos abiertos “TXT” de las presentaciones que se dieron en las Escuelas.</w:t>
            </w:r>
          </w:p>
        </w:tc>
      </w:tr>
    </w:tbl>
    <w:p w14:paraId="7629E47A" w14:textId="77777777" w:rsidR="004A182D" w:rsidRDefault="004A182D">
      <w:pPr>
        <w:jc w:val="both"/>
        <w:rPr>
          <w:rFonts w:ascii="Palatino Linotype" w:eastAsia="Palatino Linotype" w:hAnsi="Palatino Linotype" w:cs="Palatino Linotype"/>
          <w:sz w:val="22"/>
          <w:szCs w:val="22"/>
        </w:rPr>
      </w:pPr>
    </w:p>
    <w:p w14:paraId="402F13FB" w14:textId="77777777" w:rsidR="004A182D" w:rsidRDefault="00B305A7">
      <w:pPr>
        <w:numPr>
          <w:ilvl w:val="0"/>
          <w:numId w:val="1"/>
        </w:numPr>
        <w:spacing w:line="259"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Sujeto Obligado: Nezahualcóyotl</w:t>
      </w:r>
    </w:p>
    <w:p w14:paraId="691E612B" w14:textId="77777777" w:rsidR="004A182D" w:rsidRDefault="004A182D">
      <w:pPr>
        <w:spacing w:after="160" w:line="259" w:lineRule="auto"/>
        <w:ind w:left="720" w:right="-425"/>
        <w:jc w:val="both"/>
        <w:rPr>
          <w:rFonts w:ascii="Palatino Linotype" w:eastAsia="Palatino Linotype" w:hAnsi="Palatino Linotype" w:cs="Palatino Linotype"/>
          <w:sz w:val="22"/>
          <w:szCs w:val="22"/>
        </w:rPr>
      </w:pPr>
    </w:p>
    <w:tbl>
      <w:tblPr>
        <w:tblStyle w:val="afff"/>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20"/>
        <w:gridCol w:w="2060"/>
        <w:gridCol w:w="2200"/>
        <w:gridCol w:w="2060"/>
      </w:tblGrid>
      <w:tr w:rsidR="004A182D" w14:paraId="6EB0EA3B" w14:textId="77777777">
        <w:trPr>
          <w:trHeight w:val="144"/>
          <w:jc w:val="center"/>
        </w:trPr>
        <w:tc>
          <w:tcPr>
            <w:tcW w:w="2520" w:type="dxa"/>
            <w:tcBorders>
              <w:right w:val="nil"/>
            </w:tcBorders>
            <w:shd w:val="clear" w:color="auto" w:fill="BFBFBF"/>
          </w:tcPr>
          <w:p w14:paraId="4D82986B" w14:textId="77777777" w:rsidR="004A182D" w:rsidRDefault="004A182D">
            <w:pPr>
              <w:jc w:val="both"/>
              <w:rPr>
                <w:rFonts w:ascii="Palatino Linotype" w:eastAsia="Palatino Linotype" w:hAnsi="Palatino Linotype" w:cs="Palatino Linotype"/>
                <w:b/>
              </w:rPr>
            </w:pPr>
          </w:p>
        </w:tc>
        <w:tc>
          <w:tcPr>
            <w:tcW w:w="8040" w:type="dxa"/>
            <w:gridSpan w:val="4"/>
            <w:tcBorders>
              <w:left w:val="nil"/>
            </w:tcBorders>
            <w:shd w:val="clear" w:color="auto" w:fill="BFBFBF"/>
          </w:tcPr>
          <w:p w14:paraId="261E2CF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37085B47" w14:textId="77777777">
        <w:trPr>
          <w:trHeight w:val="1191"/>
          <w:jc w:val="center"/>
        </w:trPr>
        <w:tc>
          <w:tcPr>
            <w:tcW w:w="2520" w:type="dxa"/>
            <w:shd w:val="clear" w:color="auto" w:fill="D9D9D9"/>
            <w:vAlign w:val="center"/>
          </w:tcPr>
          <w:p w14:paraId="1416D119"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20" w:type="dxa"/>
            <w:shd w:val="clear" w:color="auto" w:fill="D9D9D9"/>
            <w:vAlign w:val="center"/>
          </w:tcPr>
          <w:p w14:paraId="4A6062B4"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060" w:type="dxa"/>
            <w:shd w:val="clear" w:color="auto" w:fill="D9D9D9"/>
            <w:vAlign w:val="center"/>
          </w:tcPr>
          <w:p w14:paraId="6EB77D3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104A869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00" w:type="dxa"/>
            <w:shd w:val="clear" w:color="auto" w:fill="D9D9D9"/>
            <w:vAlign w:val="center"/>
          </w:tcPr>
          <w:p w14:paraId="1618F9FD"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573B10D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060" w:type="dxa"/>
            <w:shd w:val="clear" w:color="auto" w:fill="D9D9D9"/>
            <w:vAlign w:val="center"/>
          </w:tcPr>
          <w:p w14:paraId="1000D45B"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Efectos positivos generados a partir de la información difundida en el marco de la política de TP</w:t>
            </w:r>
          </w:p>
          <w:p w14:paraId="0ADF63E7"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2EE38150" w14:textId="77777777">
        <w:trPr>
          <w:trHeight w:val="816"/>
          <w:jc w:val="center"/>
        </w:trPr>
        <w:tc>
          <w:tcPr>
            <w:tcW w:w="2520" w:type="dxa"/>
            <w:vAlign w:val="center"/>
          </w:tcPr>
          <w:p w14:paraId="56A27BC6"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Mapa orientador</w:t>
            </w:r>
          </w:p>
          <w:p w14:paraId="3273319F"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i/>
                <w:highlight w:val="white"/>
              </w:rPr>
              <w:t xml:space="preserve">PUNTAJE TOTAL: </w:t>
            </w:r>
            <w:r>
              <w:rPr>
                <w:rFonts w:ascii="Palatino Linotype" w:eastAsia="Palatino Linotype" w:hAnsi="Palatino Linotype" w:cs="Palatino Linotype"/>
                <w:b/>
                <w:i/>
              </w:rPr>
              <w:t>0 pts.</w:t>
            </w:r>
          </w:p>
        </w:tc>
        <w:tc>
          <w:tcPr>
            <w:tcW w:w="1720" w:type="dxa"/>
            <w:vAlign w:val="center"/>
          </w:tcPr>
          <w:p w14:paraId="084380AC"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20AC0D25"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200" w:type="dxa"/>
            <w:vAlign w:val="center"/>
          </w:tcPr>
          <w:p w14:paraId="038102F0"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060" w:type="dxa"/>
            <w:vAlign w:val="center"/>
          </w:tcPr>
          <w:p w14:paraId="075A5109"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2999EDCC" w14:textId="77777777">
        <w:trPr>
          <w:trHeight w:val="816"/>
          <w:jc w:val="center"/>
        </w:trPr>
        <w:tc>
          <w:tcPr>
            <w:tcW w:w="10560" w:type="dxa"/>
            <w:gridSpan w:val="5"/>
            <w:vAlign w:val="center"/>
          </w:tcPr>
          <w:p w14:paraId="68E4B8FF"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 xml:space="preserve">Derivado de la revisión de la información remitida por el Sujeto Obligado, no se considera como práctica de Transparencia Proactiva, ya que, solo es un documento en el cual contiene los elementos </w:t>
            </w:r>
            <w:r>
              <w:rPr>
                <w:rFonts w:ascii="Palatino Linotype" w:eastAsia="Palatino Linotype" w:hAnsi="Palatino Linotype" w:cs="Palatino Linotype"/>
              </w:rPr>
              <w:lastRenderedPageBreak/>
              <w:t>de seguridad de los gafetes del personal notificador, verificador y ejecutor del ayuntamiento, así como, la normatividad aplicable para el desarrollo de sus funciones.</w:t>
            </w:r>
          </w:p>
        </w:tc>
      </w:tr>
      <w:tr w:rsidR="004A182D" w14:paraId="0ADB84E7" w14:textId="77777777">
        <w:trPr>
          <w:trHeight w:val="816"/>
          <w:jc w:val="center"/>
        </w:trPr>
        <w:tc>
          <w:tcPr>
            <w:tcW w:w="10560" w:type="dxa"/>
            <w:gridSpan w:val="5"/>
            <w:vAlign w:val="center"/>
          </w:tcPr>
          <w:p w14:paraId="114478D0"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Recomendación: </w:t>
            </w:r>
            <w:r>
              <w:rPr>
                <w:rFonts w:ascii="Palatino Linotype" w:eastAsia="Palatino Linotype" w:hAnsi="Palatino Linotype" w:cs="Palatino Linotype"/>
              </w:rPr>
              <w:t>Se sugiere al Sujeto Obligado atender las observaciones, a fin de que se pueda llevar a cabo la implementación de la práctica de transparencia proactiva, tomando en consideración que estas prácticas deben contar con medios alternos de difusión, participación ciudadana, beneficios obtenidos a partir de la publicación de la información.</w:t>
            </w:r>
          </w:p>
        </w:tc>
      </w:tr>
    </w:tbl>
    <w:p w14:paraId="22865462" w14:textId="77777777" w:rsidR="004A182D" w:rsidRDefault="004A182D">
      <w:pPr>
        <w:ind w:right="-425"/>
        <w:jc w:val="both"/>
        <w:rPr>
          <w:rFonts w:ascii="Palatino Linotype" w:eastAsia="Palatino Linotype" w:hAnsi="Palatino Linotype" w:cs="Palatino Linotype"/>
          <w:sz w:val="22"/>
          <w:szCs w:val="22"/>
        </w:rPr>
      </w:pPr>
    </w:p>
    <w:p w14:paraId="165FEB80" w14:textId="01E33FFF" w:rsidR="004A182D" w:rsidRDefault="00B305A7">
      <w:pPr>
        <w:numPr>
          <w:ilvl w:val="0"/>
          <w:numId w:val="1"/>
        </w:num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Sujeto Obligado: Sistema Municipal para el Desarrollo Integral de la Familia del Municipio </w:t>
      </w:r>
      <w:r w:rsidR="003A4F4A">
        <w:rPr>
          <w:rFonts w:ascii="Palatino Linotype" w:eastAsia="Palatino Linotype" w:hAnsi="Palatino Linotype" w:cs="Palatino Linotype"/>
          <w:b/>
          <w:sz w:val="22"/>
          <w:szCs w:val="22"/>
        </w:rPr>
        <w:t>de Ixtapaluca</w:t>
      </w:r>
    </w:p>
    <w:p w14:paraId="78DA544E" w14:textId="77777777" w:rsidR="004A182D" w:rsidRDefault="004A182D">
      <w:pPr>
        <w:ind w:left="720"/>
        <w:jc w:val="both"/>
        <w:rPr>
          <w:rFonts w:ascii="Palatino Linotype" w:eastAsia="Palatino Linotype" w:hAnsi="Palatino Linotype" w:cs="Palatino Linotype"/>
          <w:b/>
          <w:sz w:val="22"/>
          <w:szCs w:val="22"/>
        </w:rPr>
      </w:pPr>
    </w:p>
    <w:tbl>
      <w:tblPr>
        <w:tblStyle w:val="afff0"/>
        <w:tblW w:w="10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9"/>
        <w:gridCol w:w="1771"/>
        <w:gridCol w:w="2126"/>
        <w:gridCol w:w="2268"/>
        <w:gridCol w:w="2126"/>
      </w:tblGrid>
      <w:tr w:rsidR="004A182D" w14:paraId="4E2AA4DF" w14:textId="77777777">
        <w:trPr>
          <w:trHeight w:val="144"/>
          <w:jc w:val="center"/>
        </w:trPr>
        <w:tc>
          <w:tcPr>
            <w:tcW w:w="2619" w:type="dxa"/>
            <w:tcBorders>
              <w:right w:val="nil"/>
            </w:tcBorders>
            <w:shd w:val="clear" w:color="auto" w:fill="BFBFBF"/>
          </w:tcPr>
          <w:p w14:paraId="6AE12720" w14:textId="77777777" w:rsidR="004A182D" w:rsidRDefault="004A182D">
            <w:pPr>
              <w:jc w:val="both"/>
              <w:rPr>
                <w:rFonts w:ascii="Palatino Linotype" w:eastAsia="Palatino Linotype" w:hAnsi="Palatino Linotype" w:cs="Palatino Linotype"/>
                <w:b/>
              </w:rPr>
            </w:pPr>
          </w:p>
        </w:tc>
        <w:tc>
          <w:tcPr>
            <w:tcW w:w="8291" w:type="dxa"/>
            <w:gridSpan w:val="4"/>
            <w:tcBorders>
              <w:left w:val="nil"/>
            </w:tcBorders>
            <w:shd w:val="clear" w:color="auto" w:fill="BFBFBF"/>
          </w:tcPr>
          <w:p w14:paraId="5AA6DAF4"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Variables de evaluación (puntaje obtenido)</w:t>
            </w:r>
          </w:p>
        </w:tc>
      </w:tr>
      <w:tr w:rsidR="004A182D" w14:paraId="4E8839FB" w14:textId="77777777">
        <w:trPr>
          <w:trHeight w:val="1191"/>
          <w:jc w:val="center"/>
        </w:trPr>
        <w:tc>
          <w:tcPr>
            <w:tcW w:w="2619" w:type="dxa"/>
            <w:shd w:val="clear" w:color="auto" w:fill="D9D9D9"/>
            <w:vAlign w:val="center"/>
          </w:tcPr>
          <w:p w14:paraId="5503DDD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Nombre de la práctica</w:t>
            </w:r>
          </w:p>
        </w:tc>
        <w:tc>
          <w:tcPr>
            <w:tcW w:w="1771" w:type="dxa"/>
            <w:shd w:val="clear" w:color="auto" w:fill="D9D9D9"/>
            <w:vAlign w:val="center"/>
          </w:tcPr>
          <w:p w14:paraId="10638C35"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Calidad de la información (máx. 40)</w:t>
            </w:r>
          </w:p>
        </w:tc>
        <w:tc>
          <w:tcPr>
            <w:tcW w:w="2126" w:type="dxa"/>
            <w:shd w:val="clear" w:color="auto" w:fill="D9D9D9"/>
            <w:vAlign w:val="center"/>
          </w:tcPr>
          <w:p w14:paraId="560678B6"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Contabilización de consultas o reutilización de la información en medios de difusión</w:t>
            </w:r>
          </w:p>
          <w:p w14:paraId="5151C571"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268" w:type="dxa"/>
            <w:shd w:val="clear" w:color="auto" w:fill="D9D9D9"/>
            <w:vAlign w:val="center"/>
          </w:tcPr>
          <w:p w14:paraId="49106C66"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La participación ciudadana efectiva e informada en el proceso de publicación y difusión de información proactiva</w:t>
            </w:r>
          </w:p>
          <w:p w14:paraId="161B518F"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c>
          <w:tcPr>
            <w:tcW w:w="2126" w:type="dxa"/>
            <w:shd w:val="clear" w:color="auto" w:fill="D9D9D9"/>
            <w:vAlign w:val="center"/>
          </w:tcPr>
          <w:p w14:paraId="31149FE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Efectos positivos generados a partir de la información difundida en el marco de la política de TP</w:t>
            </w:r>
          </w:p>
          <w:p w14:paraId="7F467F22" w14:textId="77777777" w:rsidR="004A182D" w:rsidRDefault="00B305A7">
            <w:pPr>
              <w:jc w:val="both"/>
              <w:rPr>
                <w:rFonts w:ascii="Palatino Linotype" w:eastAsia="Palatino Linotype" w:hAnsi="Palatino Linotype" w:cs="Palatino Linotype"/>
                <w:b/>
              </w:rPr>
            </w:pPr>
            <w:r>
              <w:rPr>
                <w:rFonts w:ascii="Palatino Linotype" w:eastAsia="Palatino Linotype" w:hAnsi="Palatino Linotype" w:cs="Palatino Linotype"/>
                <w:b/>
              </w:rPr>
              <w:t>(máx. 20)</w:t>
            </w:r>
          </w:p>
        </w:tc>
      </w:tr>
      <w:tr w:rsidR="004A182D" w14:paraId="1862FBAF" w14:textId="77777777">
        <w:trPr>
          <w:trHeight w:val="816"/>
          <w:jc w:val="center"/>
        </w:trPr>
        <w:tc>
          <w:tcPr>
            <w:tcW w:w="2619" w:type="dxa"/>
            <w:vAlign w:val="center"/>
          </w:tcPr>
          <w:p w14:paraId="5B252B1F"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i/>
              </w:rPr>
              <w:t>Mapa orientador</w:t>
            </w:r>
            <w:r>
              <w:rPr>
                <w:rFonts w:ascii="Palatino Linotype" w:eastAsia="Palatino Linotype" w:hAnsi="Palatino Linotype" w:cs="Palatino Linotype"/>
                <w:i/>
              </w:rPr>
              <w:br/>
            </w:r>
            <w:r>
              <w:rPr>
                <w:rFonts w:ascii="Palatino Linotype" w:eastAsia="Palatino Linotype" w:hAnsi="Palatino Linotype" w:cs="Palatino Linotype"/>
                <w:b/>
                <w:i/>
                <w:color w:val="000000"/>
                <w:highlight w:val="white"/>
              </w:rPr>
              <w:t>PUNTAJE TOTAL: 46</w:t>
            </w:r>
            <w:r>
              <w:rPr>
                <w:rFonts w:ascii="Palatino Linotype" w:eastAsia="Palatino Linotype" w:hAnsi="Palatino Linotype" w:cs="Palatino Linotype"/>
                <w:b/>
                <w:i/>
              </w:rPr>
              <w:t xml:space="preserve"> pts.</w:t>
            </w:r>
          </w:p>
        </w:tc>
        <w:tc>
          <w:tcPr>
            <w:tcW w:w="1771" w:type="dxa"/>
            <w:vAlign w:val="center"/>
          </w:tcPr>
          <w:p w14:paraId="3BF43567"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36</w:t>
            </w:r>
          </w:p>
        </w:tc>
        <w:tc>
          <w:tcPr>
            <w:tcW w:w="2126" w:type="dxa"/>
            <w:vAlign w:val="center"/>
          </w:tcPr>
          <w:p w14:paraId="22B194E6"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10</w:t>
            </w:r>
          </w:p>
        </w:tc>
        <w:tc>
          <w:tcPr>
            <w:tcW w:w="2268" w:type="dxa"/>
            <w:vAlign w:val="center"/>
          </w:tcPr>
          <w:p w14:paraId="11AA054A"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c>
          <w:tcPr>
            <w:tcW w:w="2126" w:type="dxa"/>
            <w:vAlign w:val="center"/>
          </w:tcPr>
          <w:p w14:paraId="4299912B" w14:textId="77777777" w:rsidR="004A182D" w:rsidRDefault="00B305A7">
            <w:pPr>
              <w:jc w:val="both"/>
              <w:rPr>
                <w:rFonts w:ascii="Palatino Linotype" w:eastAsia="Palatino Linotype" w:hAnsi="Palatino Linotype" w:cs="Palatino Linotype"/>
              </w:rPr>
            </w:pPr>
            <w:r>
              <w:rPr>
                <w:rFonts w:ascii="Palatino Linotype" w:eastAsia="Palatino Linotype" w:hAnsi="Palatino Linotype" w:cs="Palatino Linotype"/>
              </w:rPr>
              <w:t>0</w:t>
            </w:r>
          </w:p>
        </w:tc>
      </w:tr>
      <w:tr w:rsidR="004A182D" w14:paraId="40D688D2" w14:textId="77777777">
        <w:trPr>
          <w:trHeight w:val="816"/>
          <w:jc w:val="center"/>
        </w:trPr>
        <w:tc>
          <w:tcPr>
            <w:tcW w:w="10910" w:type="dxa"/>
            <w:gridSpan w:val="5"/>
            <w:vAlign w:val="center"/>
          </w:tcPr>
          <w:p w14:paraId="285E32FB" w14:textId="4C97CA95"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Observaciones: </w:t>
            </w:r>
            <w:r>
              <w:rPr>
                <w:rFonts w:ascii="Palatino Linotype" w:eastAsia="Palatino Linotype" w:hAnsi="Palatino Linotype" w:cs="Palatino Linotype"/>
              </w:rPr>
              <w:t xml:space="preserve">Derivado de la evaluación de la información remitida, se advierte que, no reúne en su totalidad los atributos mínimos de calidad de la información, puesto que no cuenta con información de datos abiertos. Así mismo, no </w:t>
            </w:r>
            <w:r w:rsidR="003A4F4A">
              <w:rPr>
                <w:rFonts w:ascii="Palatino Linotype" w:eastAsia="Palatino Linotype" w:hAnsi="Palatino Linotype" w:cs="Palatino Linotype"/>
              </w:rPr>
              <w:t>cuenta el</w:t>
            </w:r>
            <w:r>
              <w:rPr>
                <w:rFonts w:ascii="Palatino Linotype" w:eastAsia="Palatino Linotype" w:hAnsi="Palatino Linotype" w:cs="Palatino Linotype"/>
              </w:rPr>
              <w:t xml:space="preserve"> </w:t>
            </w:r>
            <w:r>
              <w:rPr>
                <w:rFonts w:ascii="Palatino Linotype" w:eastAsia="Palatino Linotype" w:hAnsi="Palatino Linotype" w:cs="Palatino Linotype"/>
                <w:highlight w:val="white"/>
              </w:rPr>
              <w:t>aprovechamiento del registro de consultas y/o reutilización de la información publicada, participación ciudadana efectiva e informada en el proceso de publicación y difusión de información proactiva, ni efectos positivos generados a partir de la información difundida.</w:t>
            </w:r>
          </w:p>
        </w:tc>
      </w:tr>
      <w:tr w:rsidR="004A182D" w14:paraId="51DCCDE6" w14:textId="77777777">
        <w:trPr>
          <w:trHeight w:val="816"/>
          <w:jc w:val="center"/>
        </w:trPr>
        <w:tc>
          <w:tcPr>
            <w:tcW w:w="10910" w:type="dxa"/>
            <w:gridSpan w:val="5"/>
            <w:vAlign w:val="center"/>
          </w:tcPr>
          <w:p w14:paraId="014BBEA1" w14:textId="77777777" w:rsidR="004A182D" w:rsidRDefault="00B305A7">
            <w:pPr>
              <w:jc w:val="both"/>
              <w:rPr>
                <w:rFonts w:ascii="Palatino Linotype" w:eastAsia="Palatino Linotype" w:hAnsi="Palatino Linotype" w:cs="Palatino Linotype"/>
                <w:i/>
              </w:rPr>
            </w:pPr>
            <w:r>
              <w:rPr>
                <w:rFonts w:ascii="Palatino Linotype" w:eastAsia="Palatino Linotype" w:hAnsi="Palatino Linotype" w:cs="Palatino Linotype"/>
                <w:b/>
              </w:rPr>
              <w:t xml:space="preserve">Recomendación: </w:t>
            </w:r>
            <w:r>
              <w:rPr>
                <w:rFonts w:ascii="Palatino Linotype" w:eastAsia="Palatino Linotype" w:hAnsi="Palatino Linotype" w:cs="Palatino Linotype"/>
              </w:rPr>
              <w:t xml:space="preserve">Se sugiere al Sujeto Obligado atender las observaciones, a fin de que se pueda llevar a cabo la implementación de la práctica de transparencia proactiva, tomando en consideración que estas prácticas deben </w:t>
            </w:r>
            <w:r>
              <w:rPr>
                <w:rFonts w:ascii="Palatino Linotype" w:eastAsia="Palatino Linotype" w:hAnsi="Palatino Linotype" w:cs="Palatino Linotype"/>
              </w:rPr>
              <w:lastRenderedPageBreak/>
              <w:t>contar con medios alternos de difusión, participación ciudadana, beneficios obtenidos a partir de la publicación de la información.</w:t>
            </w:r>
          </w:p>
        </w:tc>
      </w:tr>
    </w:tbl>
    <w:p w14:paraId="1ED3DF3A" w14:textId="77777777" w:rsidR="004A182D" w:rsidRDefault="004A182D">
      <w:pPr>
        <w:ind w:left="360"/>
        <w:rPr>
          <w:rFonts w:ascii="Palatino Linotype" w:eastAsia="Palatino Linotype" w:hAnsi="Palatino Linotype" w:cs="Palatino Linotype"/>
          <w:sz w:val="22"/>
          <w:szCs w:val="22"/>
        </w:rPr>
      </w:pPr>
    </w:p>
    <w:p w14:paraId="41277DE0"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anterior se desprende que:</w:t>
      </w:r>
    </w:p>
    <w:p w14:paraId="2314D0FF" w14:textId="77777777" w:rsidR="004A182D" w:rsidRDefault="004A182D">
      <w:pPr>
        <w:ind w:right="-425"/>
        <w:jc w:val="both"/>
        <w:rPr>
          <w:rFonts w:ascii="Palatino Linotype" w:eastAsia="Palatino Linotype" w:hAnsi="Palatino Linotype" w:cs="Palatino Linotype"/>
          <w:sz w:val="22"/>
          <w:szCs w:val="22"/>
        </w:rPr>
      </w:pPr>
    </w:p>
    <w:p w14:paraId="70A27936" w14:textId="174D25E6" w:rsidR="004A182D" w:rsidRDefault="00B305A7">
      <w:pPr>
        <w:numPr>
          <w:ilvl w:val="0"/>
          <w:numId w:val="2"/>
        </w:num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25</w:t>
      </w:r>
      <w:r>
        <w:rPr>
          <w:rFonts w:ascii="Palatino Linotype" w:eastAsia="Palatino Linotype" w:hAnsi="Palatino Linotype" w:cs="Palatino Linotype"/>
          <w:color w:val="000000"/>
          <w:sz w:val="22"/>
          <w:szCs w:val="22"/>
        </w:rPr>
        <w:t xml:space="preserve"> </w:t>
      </w:r>
      <w:r w:rsidR="003A4F4A">
        <w:rPr>
          <w:rFonts w:ascii="Palatino Linotype" w:eastAsia="Palatino Linotype" w:hAnsi="Palatino Linotype" w:cs="Palatino Linotype"/>
          <w:color w:val="000000"/>
          <w:sz w:val="22"/>
          <w:szCs w:val="22"/>
        </w:rPr>
        <w:t>sujetos</w:t>
      </w:r>
      <w:r>
        <w:rPr>
          <w:rFonts w:ascii="Palatino Linotype" w:eastAsia="Palatino Linotype" w:hAnsi="Palatino Linotype" w:cs="Palatino Linotype"/>
          <w:color w:val="000000"/>
          <w:sz w:val="22"/>
          <w:szCs w:val="22"/>
        </w:rPr>
        <w:t xml:space="preserve"> Obligados, remitieron información solicitando el reconocimiento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 xml:space="preserve"> dichas prácticas, </w:t>
      </w:r>
      <w:r>
        <w:rPr>
          <w:rFonts w:ascii="Palatino Linotype" w:eastAsia="Palatino Linotype" w:hAnsi="Palatino Linotype" w:cs="Palatino Linotype"/>
          <w:sz w:val="22"/>
          <w:szCs w:val="22"/>
        </w:rPr>
        <w:t>obteniendo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35 </w:t>
      </w:r>
      <w:r>
        <w:rPr>
          <w:rFonts w:ascii="Palatino Linotype" w:eastAsia="Palatino Linotype" w:hAnsi="Palatino Linotype" w:cs="Palatino Linotype"/>
          <w:color w:val="000000"/>
          <w:sz w:val="22"/>
          <w:szCs w:val="22"/>
        </w:rPr>
        <w:t>registros de información.</w:t>
      </w:r>
    </w:p>
    <w:p w14:paraId="2410FDC3" w14:textId="77777777" w:rsidR="004A182D" w:rsidRDefault="00B305A7">
      <w:pPr>
        <w:numPr>
          <w:ilvl w:val="0"/>
          <w:numId w:val="2"/>
        </w:num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bookmarkStart w:id="0" w:name="_heading=h.ezlgn4roea5l" w:colFirst="0" w:colLast="0"/>
      <w:bookmarkEnd w:id="0"/>
      <w:r>
        <w:rPr>
          <w:rFonts w:ascii="Palatino Linotype" w:eastAsia="Palatino Linotype" w:hAnsi="Palatino Linotype" w:cs="Palatino Linotype"/>
          <w:b/>
          <w:sz w:val="22"/>
          <w:szCs w:val="22"/>
        </w:rPr>
        <w:t>27</w:t>
      </w:r>
      <w:r>
        <w:rPr>
          <w:rFonts w:ascii="Palatino Linotype" w:eastAsia="Palatino Linotype" w:hAnsi="Palatino Linotype" w:cs="Palatino Linotype"/>
          <w:sz w:val="22"/>
          <w:szCs w:val="22"/>
        </w:rPr>
        <w:t xml:space="preserve"> registros fueron descartados por apartarse de las hipótesis previstas en los Criterios de Evaluación de las Políticas de Transparencia Proactiva</w:t>
      </w:r>
      <w:r>
        <w:rPr>
          <w:rFonts w:ascii="Palatino Linotype" w:eastAsia="Palatino Linotype" w:hAnsi="Palatino Linotype" w:cs="Palatino Linotype"/>
          <w:sz w:val="22"/>
          <w:szCs w:val="22"/>
          <w:highlight w:val="white"/>
        </w:rPr>
        <w:t>.</w:t>
      </w:r>
      <w:r>
        <w:rPr>
          <w:rFonts w:ascii="Palatino Linotype" w:eastAsia="Palatino Linotype" w:hAnsi="Palatino Linotype" w:cs="Palatino Linotype"/>
          <w:sz w:val="22"/>
          <w:szCs w:val="22"/>
        </w:rPr>
        <w:t xml:space="preserve"> </w:t>
      </w:r>
    </w:p>
    <w:p w14:paraId="3AE3E01B" w14:textId="70738938" w:rsidR="004A182D" w:rsidRDefault="00B305A7">
      <w:pPr>
        <w:numPr>
          <w:ilvl w:val="0"/>
          <w:numId w:val="2"/>
        </w:num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bookmarkStart w:id="1" w:name="_heading=h.1fob9te" w:colFirst="0" w:colLast="0"/>
      <w:bookmarkEnd w:id="1"/>
      <w:r>
        <w:rPr>
          <w:rFonts w:ascii="Palatino Linotype" w:eastAsia="Palatino Linotype" w:hAnsi="Palatino Linotype" w:cs="Palatino Linotype"/>
          <w:b/>
          <w:sz w:val="22"/>
          <w:szCs w:val="22"/>
        </w:rPr>
        <w:t>8</w:t>
      </w:r>
      <w:r>
        <w:rPr>
          <w:rFonts w:ascii="Palatino Linotype" w:eastAsia="Palatino Linotype" w:hAnsi="Palatino Linotype" w:cs="Palatino Linotype"/>
          <w:color w:val="000000"/>
          <w:sz w:val="22"/>
          <w:szCs w:val="22"/>
        </w:rPr>
        <w:t xml:space="preserve"> registros se consideraron procedentes por</w:t>
      </w:r>
      <w:r>
        <w:rPr>
          <w:rFonts w:ascii="Palatino Linotype" w:eastAsia="Palatino Linotype" w:hAnsi="Palatino Linotype" w:cs="Palatino Linotype"/>
          <w:sz w:val="22"/>
          <w:szCs w:val="22"/>
        </w:rPr>
        <w:t xml:space="preserve"> adecuarse a</w:t>
      </w:r>
      <w:r>
        <w:rPr>
          <w:rFonts w:ascii="Palatino Linotype" w:eastAsia="Palatino Linotype" w:hAnsi="Palatino Linotype" w:cs="Palatino Linotype"/>
          <w:color w:val="000000"/>
          <w:sz w:val="22"/>
          <w:szCs w:val="22"/>
        </w:rPr>
        <w:t xml:space="preserve"> los supuestos previstos en los </w:t>
      </w:r>
      <w:r>
        <w:rPr>
          <w:rFonts w:ascii="Palatino Linotype" w:eastAsia="Palatino Linotype" w:hAnsi="Palatino Linotype" w:cs="Palatino Linotype"/>
          <w:sz w:val="22"/>
          <w:szCs w:val="22"/>
        </w:rPr>
        <w:t>Criterios de Evaluación de las Políticas de Transparencia Proactiva</w:t>
      </w:r>
      <w:r w:rsidR="004A4C73">
        <w:rPr>
          <w:rFonts w:ascii="Palatino Linotype" w:eastAsia="Palatino Linotype" w:hAnsi="Palatino Linotype" w:cs="Palatino Linotype"/>
          <w:sz w:val="22"/>
          <w:szCs w:val="22"/>
          <w:highlight w:val="white"/>
        </w:rPr>
        <w:t xml:space="preserve"> o</w:t>
      </w:r>
      <w:r w:rsidR="0029628E">
        <w:rPr>
          <w:rFonts w:ascii="Palatino Linotype" w:eastAsia="Palatino Linotype" w:hAnsi="Palatino Linotype" w:cs="Palatino Linotype"/>
          <w:sz w:val="22"/>
          <w:szCs w:val="22"/>
        </w:rPr>
        <w:t>bteniendo en total 100 puntos.</w:t>
      </w:r>
    </w:p>
    <w:p w14:paraId="53194379" w14:textId="55843B71" w:rsidR="004A182D" w:rsidRDefault="00B305A7">
      <w:pPr>
        <w:numPr>
          <w:ilvl w:val="0"/>
          <w:numId w:val="2"/>
        </w:num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8</w:t>
      </w:r>
      <w:r>
        <w:rPr>
          <w:rFonts w:ascii="Palatino Linotype" w:eastAsia="Palatino Linotype" w:hAnsi="Palatino Linotype" w:cs="Palatino Linotype"/>
          <w:color w:val="000000"/>
          <w:sz w:val="22"/>
          <w:szCs w:val="22"/>
        </w:rPr>
        <w:t xml:space="preserve"> </w:t>
      </w:r>
      <w:r w:rsidR="003A4F4A">
        <w:rPr>
          <w:rFonts w:ascii="Palatino Linotype" w:eastAsia="Palatino Linotype" w:hAnsi="Palatino Linotype" w:cs="Palatino Linotype"/>
          <w:color w:val="000000"/>
          <w:sz w:val="22"/>
          <w:szCs w:val="22"/>
        </w:rPr>
        <w:t>sujetos</w:t>
      </w:r>
      <w:r>
        <w:rPr>
          <w:rFonts w:ascii="Palatino Linotype" w:eastAsia="Palatino Linotype" w:hAnsi="Palatino Linotype" w:cs="Palatino Linotype"/>
          <w:color w:val="000000"/>
          <w:sz w:val="22"/>
          <w:szCs w:val="22"/>
        </w:rPr>
        <w:t xml:space="preserve"> Obligados, </w:t>
      </w:r>
      <w:r>
        <w:rPr>
          <w:rFonts w:ascii="Palatino Linotype" w:eastAsia="Palatino Linotype" w:hAnsi="Palatino Linotype" w:cs="Palatino Linotype"/>
          <w:sz w:val="22"/>
          <w:szCs w:val="22"/>
        </w:rPr>
        <w:t>tienen</w:t>
      </w:r>
      <w:r>
        <w:rPr>
          <w:rFonts w:ascii="Palatino Linotype" w:eastAsia="Palatino Linotype" w:hAnsi="Palatino Linotype" w:cs="Palatino Linotype"/>
          <w:color w:val="000000"/>
          <w:sz w:val="22"/>
          <w:szCs w:val="22"/>
        </w:rPr>
        <w:t xml:space="preserve"> la posibilidad de acceder al reconocimiento de prácticas de transparencia proactiva, por</w:t>
      </w:r>
      <w:r>
        <w:rPr>
          <w:rFonts w:ascii="Palatino Linotype" w:eastAsia="Palatino Linotype" w:hAnsi="Palatino Linotype" w:cs="Palatino Linotype"/>
          <w:sz w:val="22"/>
          <w:szCs w:val="22"/>
        </w:rPr>
        <w:t xml:space="preserve"> adecuarse a</w:t>
      </w:r>
      <w:r>
        <w:rPr>
          <w:rFonts w:ascii="Palatino Linotype" w:eastAsia="Palatino Linotype" w:hAnsi="Palatino Linotype" w:cs="Palatino Linotype"/>
          <w:color w:val="000000"/>
          <w:sz w:val="22"/>
          <w:szCs w:val="22"/>
        </w:rPr>
        <w:t xml:space="preserve"> los supuestos previstos en los </w:t>
      </w:r>
      <w:r>
        <w:rPr>
          <w:rFonts w:ascii="Palatino Linotype" w:eastAsia="Palatino Linotype" w:hAnsi="Palatino Linotype" w:cs="Palatino Linotype"/>
          <w:sz w:val="22"/>
          <w:szCs w:val="22"/>
        </w:rPr>
        <w:t>Criterios de Evaluación de las Políticas de Transparencia Proactiva.</w:t>
      </w:r>
    </w:p>
    <w:p w14:paraId="0B3E66BB" w14:textId="77777777" w:rsidR="004A182D" w:rsidRDefault="004A182D">
      <w:pPr>
        <w:pBdr>
          <w:top w:val="nil"/>
          <w:left w:val="nil"/>
          <w:bottom w:val="nil"/>
          <w:right w:val="nil"/>
          <w:between w:val="nil"/>
        </w:pBdr>
        <w:ind w:left="720" w:right="-425"/>
        <w:jc w:val="both"/>
        <w:rPr>
          <w:rFonts w:ascii="Palatino Linotype" w:eastAsia="Palatino Linotype" w:hAnsi="Palatino Linotype" w:cs="Palatino Linotype"/>
          <w:color w:val="000000"/>
          <w:sz w:val="22"/>
          <w:szCs w:val="22"/>
        </w:rPr>
      </w:pPr>
    </w:p>
    <w:p w14:paraId="73F7CB61"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anteriormente expuesto y fundado, El Jurado Calificador:</w:t>
      </w:r>
    </w:p>
    <w:p w14:paraId="044231F7" w14:textId="77777777" w:rsidR="004A182D" w:rsidRDefault="004A182D">
      <w:pPr>
        <w:ind w:right="-425"/>
        <w:jc w:val="center"/>
        <w:rPr>
          <w:rFonts w:ascii="Palatino Linotype" w:eastAsia="Palatino Linotype" w:hAnsi="Palatino Linotype" w:cs="Palatino Linotype"/>
          <w:b/>
          <w:sz w:val="22"/>
          <w:szCs w:val="22"/>
        </w:rPr>
      </w:pPr>
    </w:p>
    <w:p w14:paraId="7A838F98" w14:textId="77777777" w:rsidR="004A182D" w:rsidRDefault="00B305A7">
      <w:pPr>
        <w:ind w:right="-425"/>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RESUELVE:</w:t>
      </w:r>
    </w:p>
    <w:p w14:paraId="2428A345" w14:textId="77777777" w:rsidR="004A182D" w:rsidRDefault="004A182D">
      <w:pPr>
        <w:ind w:right="-425"/>
        <w:jc w:val="center"/>
        <w:rPr>
          <w:rFonts w:ascii="Palatino Linotype" w:eastAsia="Palatino Linotype" w:hAnsi="Palatino Linotype" w:cs="Palatino Linotype"/>
          <w:b/>
          <w:sz w:val="22"/>
          <w:szCs w:val="22"/>
        </w:rPr>
      </w:pPr>
    </w:p>
    <w:p w14:paraId="460C5B05" w14:textId="77777777" w:rsidR="004A182D" w:rsidRDefault="00B305A7">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otorga Reconocimiento a las prácticas de Transparencia Proactiva 2022, a los Sujetos Obligados que se enuncian a continuación:</w:t>
      </w:r>
    </w:p>
    <w:p w14:paraId="630C9732" w14:textId="77777777" w:rsidR="004A182D" w:rsidRDefault="004A182D">
      <w:pPr>
        <w:ind w:right="-425"/>
        <w:jc w:val="both"/>
        <w:rPr>
          <w:rFonts w:ascii="Palatino Linotype" w:eastAsia="Palatino Linotype" w:hAnsi="Palatino Linotype" w:cs="Palatino Linotype"/>
          <w:sz w:val="22"/>
          <w:szCs w:val="22"/>
        </w:rPr>
      </w:pPr>
    </w:p>
    <w:p w14:paraId="751144D5" w14:textId="77777777" w:rsidR="004A182D" w:rsidRDefault="00B305A7">
      <w:pPr>
        <w:numPr>
          <w:ilvl w:val="0"/>
          <w:numId w:val="3"/>
        </w:numPr>
        <w:pBdr>
          <w:top w:val="nil"/>
          <w:left w:val="nil"/>
          <w:bottom w:val="nil"/>
          <w:right w:val="nil"/>
          <w:between w:val="nil"/>
        </w:pBdr>
        <w:spacing w:line="259" w:lineRule="auto"/>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Cámara de Diputados, por su práctica “</w:t>
      </w:r>
      <w:r>
        <w:rPr>
          <w:rFonts w:ascii="Palatino Linotype" w:eastAsia="Palatino Linotype" w:hAnsi="Palatino Linotype" w:cs="Palatino Linotype"/>
          <w:i/>
          <w:color w:val="000000"/>
          <w:sz w:val="22"/>
          <w:szCs w:val="22"/>
        </w:rPr>
        <w:t>Denuncia Electrónica”.</w:t>
      </w:r>
    </w:p>
    <w:p w14:paraId="328AA042" w14:textId="77777777" w:rsidR="004A182D" w:rsidRDefault="00B305A7">
      <w:pPr>
        <w:numPr>
          <w:ilvl w:val="0"/>
          <w:numId w:val="3"/>
        </w:numPr>
        <w:pBdr>
          <w:top w:val="nil"/>
          <w:left w:val="nil"/>
          <w:bottom w:val="nil"/>
          <w:right w:val="nil"/>
          <w:between w:val="nil"/>
        </w:pBdr>
        <w:spacing w:line="259" w:lineRule="auto"/>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Tribunal Superior de Justicia del Estado de México, por su práctica </w:t>
      </w:r>
      <w:r>
        <w:rPr>
          <w:rFonts w:ascii="Palatino Linotype" w:eastAsia="Palatino Linotype" w:hAnsi="Palatino Linotype" w:cs="Palatino Linotype"/>
          <w:i/>
          <w:color w:val="000000"/>
          <w:sz w:val="22"/>
          <w:szCs w:val="22"/>
        </w:rPr>
        <w:t>“Sitio Web del Observatorio Ciudadano en Favor de la Justicia”</w:t>
      </w:r>
      <w:r>
        <w:rPr>
          <w:rFonts w:ascii="Palatino Linotype" w:eastAsia="Palatino Linotype" w:hAnsi="Palatino Linotype" w:cs="Palatino Linotype"/>
          <w:color w:val="000000"/>
          <w:sz w:val="22"/>
          <w:szCs w:val="22"/>
        </w:rPr>
        <w:t>.</w:t>
      </w:r>
    </w:p>
    <w:p w14:paraId="0B32C7A4" w14:textId="77777777" w:rsidR="004A182D" w:rsidRDefault="00B305A7">
      <w:pPr>
        <w:numPr>
          <w:ilvl w:val="0"/>
          <w:numId w:val="3"/>
        </w:numPr>
        <w:pBdr>
          <w:top w:val="nil"/>
          <w:left w:val="nil"/>
          <w:bottom w:val="nil"/>
          <w:right w:val="nil"/>
          <w:between w:val="nil"/>
        </w:pBdr>
        <w:spacing w:line="259" w:lineRule="auto"/>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sz w:val="22"/>
          <w:szCs w:val="22"/>
        </w:rPr>
        <w:t xml:space="preserve">Instituto Electoral del Estado de México, </w:t>
      </w:r>
      <w:r>
        <w:rPr>
          <w:rFonts w:ascii="Palatino Linotype" w:eastAsia="Palatino Linotype" w:hAnsi="Palatino Linotype" w:cs="Palatino Linotype"/>
          <w:color w:val="000000"/>
          <w:sz w:val="22"/>
          <w:szCs w:val="22"/>
        </w:rPr>
        <w:t xml:space="preserve">por su práctica </w:t>
      </w:r>
      <w:r>
        <w:rPr>
          <w:rFonts w:ascii="Palatino Linotype" w:eastAsia="Palatino Linotype" w:hAnsi="Palatino Linotype" w:cs="Palatino Linotype"/>
          <w:i/>
          <w:color w:val="000000"/>
          <w:sz w:val="22"/>
          <w:szCs w:val="22"/>
        </w:rPr>
        <w:t>“Botón Naranja”</w:t>
      </w:r>
      <w:r>
        <w:rPr>
          <w:rFonts w:ascii="Palatino Linotype" w:eastAsia="Palatino Linotype" w:hAnsi="Palatino Linotype" w:cs="Palatino Linotype"/>
          <w:color w:val="000000"/>
          <w:sz w:val="22"/>
          <w:szCs w:val="22"/>
        </w:rPr>
        <w:t>.</w:t>
      </w:r>
    </w:p>
    <w:p w14:paraId="362192E1" w14:textId="77777777" w:rsidR="004A182D" w:rsidRDefault="00B305A7">
      <w:pPr>
        <w:numPr>
          <w:ilvl w:val="0"/>
          <w:numId w:val="3"/>
        </w:numPr>
        <w:pBdr>
          <w:top w:val="nil"/>
          <w:left w:val="nil"/>
          <w:bottom w:val="nil"/>
          <w:right w:val="nil"/>
          <w:between w:val="nil"/>
        </w:pBdr>
        <w:spacing w:line="259" w:lineRule="auto"/>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sz w:val="22"/>
          <w:szCs w:val="22"/>
        </w:rPr>
        <w:t xml:space="preserve">Secretaría de la Mujer, </w:t>
      </w:r>
      <w:r>
        <w:rPr>
          <w:rFonts w:ascii="Palatino Linotype" w:eastAsia="Palatino Linotype" w:hAnsi="Palatino Linotype" w:cs="Palatino Linotype"/>
          <w:color w:val="000000"/>
          <w:sz w:val="22"/>
          <w:szCs w:val="22"/>
        </w:rPr>
        <w:t xml:space="preserve">por su práctica </w:t>
      </w:r>
      <w:r>
        <w:rPr>
          <w:rFonts w:ascii="Palatino Linotype" w:eastAsia="Palatino Linotype" w:hAnsi="Palatino Linotype" w:cs="Palatino Linotype"/>
          <w:i/>
          <w:color w:val="000000"/>
          <w:sz w:val="22"/>
          <w:szCs w:val="22"/>
        </w:rPr>
        <w:t>“Atlas de Género del Estado de México”</w:t>
      </w:r>
      <w:r>
        <w:rPr>
          <w:rFonts w:ascii="Palatino Linotype" w:eastAsia="Palatino Linotype" w:hAnsi="Palatino Linotype" w:cs="Palatino Linotype"/>
          <w:color w:val="000000"/>
          <w:sz w:val="22"/>
          <w:szCs w:val="22"/>
        </w:rPr>
        <w:t>.</w:t>
      </w:r>
    </w:p>
    <w:p w14:paraId="410C9356" w14:textId="77777777" w:rsidR="004A182D" w:rsidRDefault="00B305A7">
      <w:pPr>
        <w:numPr>
          <w:ilvl w:val="0"/>
          <w:numId w:val="3"/>
        </w:numPr>
        <w:pBdr>
          <w:top w:val="nil"/>
          <w:left w:val="nil"/>
          <w:bottom w:val="nil"/>
          <w:right w:val="nil"/>
          <w:between w:val="nil"/>
        </w:pBdr>
        <w:spacing w:line="259" w:lineRule="auto"/>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sz w:val="22"/>
          <w:szCs w:val="22"/>
        </w:rPr>
        <w:t xml:space="preserve">Procuraduría de Protección al Ambiente del Estado de México, </w:t>
      </w:r>
      <w:r>
        <w:rPr>
          <w:rFonts w:ascii="Palatino Linotype" w:eastAsia="Palatino Linotype" w:hAnsi="Palatino Linotype" w:cs="Palatino Linotype"/>
          <w:color w:val="000000"/>
          <w:sz w:val="22"/>
          <w:szCs w:val="22"/>
        </w:rPr>
        <w:t xml:space="preserve">por su práctica </w:t>
      </w:r>
      <w:r>
        <w:rPr>
          <w:rFonts w:ascii="Palatino Linotype" w:eastAsia="Palatino Linotype" w:hAnsi="Palatino Linotype" w:cs="Palatino Linotype"/>
          <w:i/>
          <w:color w:val="000000"/>
          <w:sz w:val="22"/>
          <w:szCs w:val="22"/>
        </w:rPr>
        <w:t>“Revista “Bienestar y Cuidado Animal”.”</w:t>
      </w:r>
      <w:r>
        <w:rPr>
          <w:rFonts w:ascii="Palatino Linotype" w:eastAsia="Palatino Linotype" w:hAnsi="Palatino Linotype" w:cs="Palatino Linotype"/>
          <w:color w:val="000000"/>
          <w:sz w:val="22"/>
          <w:szCs w:val="22"/>
        </w:rPr>
        <w:t>.</w:t>
      </w:r>
    </w:p>
    <w:p w14:paraId="1A7D1CAA" w14:textId="77777777" w:rsidR="004A182D" w:rsidRDefault="00B305A7">
      <w:pPr>
        <w:numPr>
          <w:ilvl w:val="0"/>
          <w:numId w:val="3"/>
        </w:numPr>
        <w:pBdr>
          <w:top w:val="nil"/>
          <w:left w:val="nil"/>
          <w:bottom w:val="nil"/>
          <w:right w:val="nil"/>
          <w:between w:val="nil"/>
        </w:pBdr>
        <w:spacing w:line="259" w:lineRule="auto"/>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sz w:val="22"/>
          <w:szCs w:val="22"/>
        </w:rPr>
        <w:t xml:space="preserve">Secretaría General de Gobierno, </w:t>
      </w:r>
      <w:r>
        <w:rPr>
          <w:rFonts w:ascii="Palatino Linotype" w:eastAsia="Palatino Linotype" w:hAnsi="Palatino Linotype" w:cs="Palatino Linotype"/>
          <w:color w:val="000000"/>
          <w:sz w:val="22"/>
          <w:szCs w:val="22"/>
        </w:rPr>
        <w:t xml:space="preserve">por sus prácticas </w:t>
      </w:r>
      <w:r>
        <w:rPr>
          <w:rFonts w:ascii="Palatino Linotype" w:eastAsia="Palatino Linotype" w:hAnsi="Palatino Linotype" w:cs="Palatino Linotype"/>
          <w:i/>
          <w:color w:val="000000"/>
          <w:sz w:val="22"/>
          <w:szCs w:val="22"/>
        </w:rPr>
        <w:t>“Acción Cívica/Órganos Colegiados/ Coordinación General de Protección Civil y Gestión Integral de Riesgos”</w:t>
      </w:r>
      <w:r>
        <w:rPr>
          <w:rFonts w:ascii="Palatino Linotype" w:eastAsia="Palatino Linotype" w:hAnsi="Palatino Linotype" w:cs="Palatino Linotype"/>
          <w:color w:val="000000"/>
          <w:sz w:val="22"/>
          <w:szCs w:val="22"/>
        </w:rPr>
        <w:t>.</w:t>
      </w:r>
    </w:p>
    <w:p w14:paraId="4CC1781B" w14:textId="77777777" w:rsidR="004A182D" w:rsidRDefault="00B305A7">
      <w:pPr>
        <w:numPr>
          <w:ilvl w:val="0"/>
          <w:numId w:val="3"/>
        </w:numPr>
        <w:pBdr>
          <w:top w:val="nil"/>
          <w:left w:val="nil"/>
          <w:bottom w:val="nil"/>
          <w:right w:val="nil"/>
          <w:between w:val="nil"/>
        </w:pBdr>
        <w:spacing w:line="259" w:lineRule="auto"/>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sz w:val="22"/>
          <w:szCs w:val="22"/>
        </w:rPr>
        <w:t xml:space="preserve">Tribunal de Justicia Administrativa del Estado de México, </w:t>
      </w:r>
      <w:r>
        <w:rPr>
          <w:rFonts w:ascii="Palatino Linotype" w:eastAsia="Palatino Linotype" w:hAnsi="Palatino Linotype" w:cs="Palatino Linotype"/>
          <w:color w:val="000000"/>
          <w:sz w:val="22"/>
          <w:szCs w:val="22"/>
        </w:rPr>
        <w:t xml:space="preserve">por su práctica </w:t>
      </w:r>
      <w:r>
        <w:rPr>
          <w:rFonts w:ascii="Palatino Linotype" w:eastAsia="Palatino Linotype" w:hAnsi="Palatino Linotype" w:cs="Palatino Linotype"/>
          <w:i/>
          <w:color w:val="000000"/>
          <w:sz w:val="22"/>
          <w:szCs w:val="22"/>
        </w:rPr>
        <w:t>“Servicios Digitales para la Justicia Administrativa en el Estado de México”</w:t>
      </w:r>
      <w:r>
        <w:rPr>
          <w:rFonts w:ascii="Palatino Linotype" w:eastAsia="Palatino Linotype" w:hAnsi="Palatino Linotype" w:cs="Palatino Linotype"/>
          <w:color w:val="000000"/>
          <w:sz w:val="22"/>
          <w:szCs w:val="22"/>
        </w:rPr>
        <w:t>.</w:t>
      </w:r>
    </w:p>
    <w:p w14:paraId="35296F30" w14:textId="77777777" w:rsidR="004A182D" w:rsidRDefault="00B305A7">
      <w:pPr>
        <w:numPr>
          <w:ilvl w:val="0"/>
          <w:numId w:val="3"/>
        </w:numPr>
        <w:pBdr>
          <w:top w:val="nil"/>
          <w:left w:val="nil"/>
          <w:bottom w:val="nil"/>
          <w:right w:val="nil"/>
          <w:between w:val="nil"/>
        </w:pBdr>
        <w:spacing w:line="259" w:lineRule="auto"/>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Ayuntamiento de </w:t>
      </w:r>
      <w:r>
        <w:rPr>
          <w:rFonts w:ascii="Palatino Linotype" w:eastAsia="Palatino Linotype" w:hAnsi="Palatino Linotype" w:cs="Palatino Linotype"/>
          <w:sz w:val="22"/>
          <w:szCs w:val="22"/>
        </w:rPr>
        <w:t xml:space="preserve">Calimaya, </w:t>
      </w:r>
      <w:r>
        <w:rPr>
          <w:rFonts w:ascii="Palatino Linotype" w:eastAsia="Palatino Linotype" w:hAnsi="Palatino Linotype" w:cs="Palatino Linotype"/>
          <w:color w:val="000000"/>
          <w:sz w:val="22"/>
          <w:szCs w:val="22"/>
        </w:rPr>
        <w:t xml:space="preserve">por su práctica </w:t>
      </w:r>
      <w:r>
        <w:rPr>
          <w:rFonts w:ascii="Palatino Linotype" w:eastAsia="Palatino Linotype" w:hAnsi="Palatino Linotype" w:cs="Palatino Linotype"/>
          <w:i/>
          <w:color w:val="000000"/>
          <w:sz w:val="22"/>
          <w:szCs w:val="22"/>
        </w:rPr>
        <w:t>“Rompe el ciclo”</w:t>
      </w:r>
      <w:r>
        <w:rPr>
          <w:rFonts w:ascii="Palatino Linotype" w:eastAsia="Palatino Linotype" w:hAnsi="Palatino Linotype" w:cs="Palatino Linotype"/>
          <w:color w:val="000000"/>
          <w:sz w:val="22"/>
          <w:szCs w:val="22"/>
        </w:rPr>
        <w:t>.</w:t>
      </w:r>
    </w:p>
    <w:p w14:paraId="119B53F1" w14:textId="77777777" w:rsidR="004A182D" w:rsidRDefault="004A182D">
      <w:pPr>
        <w:jc w:val="both"/>
        <w:rPr>
          <w:rFonts w:ascii="Palatino Linotype" w:eastAsia="Palatino Linotype" w:hAnsi="Palatino Linotype" w:cs="Palatino Linotype"/>
          <w:sz w:val="22"/>
          <w:szCs w:val="22"/>
        </w:rPr>
      </w:pPr>
    </w:p>
    <w:p w14:paraId="256FE8B6" w14:textId="095ECB2F" w:rsidR="004A182D" w:rsidRDefault="00B305A7" w:rsidP="0029628E">
      <w:pPr>
        <w:ind w:right="-4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SEGUNDO. </w:t>
      </w:r>
      <w:r w:rsidR="009437BB">
        <w:rPr>
          <w:rFonts w:ascii="Palatino Linotype" w:eastAsia="Palatino Linotype" w:hAnsi="Palatino Linotype" w:cs="Palatino Linotype"/>
          <w:sz w:val="22"/>
          <w:szCs w:val="22"/>
        </w:rPr>
        <w:t xml:space="preserve">Se aprueba por unanimidad </w:t>
      </w:r>
      <w:r w:rsidR="0029628E" w:rsidRPr="0029628E">
        <w:rPr>
          <w:rFonts w:ascii="Palatino Linotype" w:eastAsia="Palatino Linotype" w:hAnsi="Palatino Linotype" w:cs="Palatino Linotype"/>
          <w:sz w:val="22"/>
          <w:szCs w:val="22"/>
        </w:rPr>
        <w:t xml:space="preserve">del Jurado Calificador </w:t>
      </w:r>
      <w:r w:rsidR="00F770F9">
        <w:rPr>
          <w:rFonts w:ascii="Palatino Linotype" w:eastAsia="Palatino Linotype" w:hAnsi="Palatino Linotype" w:cs="Palatino Linotype"/>
          <w:sz w:val="22"/>
          <w:szCs w:val="22"/>
        </w:rPr>
        <w:t xml:space="preserve">el presente Dictamen, a través del cual se determina otorgar el Reconocimiento a las </w:t>
      </w:r>
      <w:r w:rsidR="00F770F9">
        <w:rPr>
          <w:rFonts w:ascii="Palatino Linotype" w:eastAsia="Palatino Linotype" w:hAnsi="Palatino Linotype" w:cs="Palatino Linotype"/>
          <w:sz w:val="22"/>
          <w:szCs w:val="22"/>
        </w:rPr>
        <w:t xml:space="preserve">Prácticas de Transparencia Proactiva </w:t>
      </w:r>
      <w:r w:rsidR="00F770F9">
        <w:rPr>
          <w:rFonts w:ascii="Palatino Linotype" w:eastAsia="Palatino Linotype" w:hAnsi="Palatino Linotype" w:cs="Palatino Linotype"/>
          <w:sz w:val="22"/>
          <w:szCs w:val="22"/>
        </w:rPr>
        <w:t>2022.</w:t>
      </w:r>
    </w:p>
    <w:p w14:paraId="291D8C37" w14:textId="77777777" w:rsidR="0029628E" w:rsidRDefault="0029628E" w:rsidP="0029628E">
      <w:pPr>
        <w:ind w:right="-425"/>
        <w:jc w:val="both"/>
        <w:rPr>
          <w:rFonts w:ascii="Palatino Linotype" w:eastAsia="Palatino Linotype" w:hAnsi="Palatino Linotype" w:cs="Palatino Linotype"/>
          <w:sz w:val="22"/>
          <w:szCs w:val="22"/>
        </w:rPr>
      </w:pPr>
    </w:p>
    <w:p w14:paraId="513F4F01" w14:textId="77777777" w:rsidR="004A182D" w:rsidRDefault="00B305A7">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presente dictamen se emite a los diecinueve días del mes agosto de </w:t>
      </w:r>
      <w:r>
        <w:rPr>
          <w:rFonts w:ascii="Palatino Linotype" w:eastAsia="Palatino Linotype" w:hAnsi="Palatino Linotype" w:cs="Palatino Linotype"/>
          <w:sz w:val="22"/>
          <w:szCs w:val="22"/>
          <w:highlight w:val="white"/>
        </w:rPr>
        <w:t xml:space="preserve">dos mil veintidós. </w:t>
      </w:r>
    </w:p>
    <w:p w14:paraId="04C6BEBF" w14:textId="77777777" w:rsidR="004A182D" w:rsidRDefault="004A182D">
      <w:pPr>
        <w:jc w:val="both"/>
        <w:rPr>
          <w:rFonts w:ascii="Palatino Linotype" w:eastAsia="Palatino Linotype" w:hAnsi="Palatino Linotype" w:cs="Palatino Linotype"/>
          <w:sz w:val="22"/>
          <w:szCs w:val="22"/>
        </w:rPr>
      </w:pPr>
    </w:p>
    <w:p w14:paraId="57904FA5" w14:textId="22DB5B3E" w:rsidR="004A182D" w:rsidRDefault="00B305A7">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JURADO CALIFICADOR DE LAS PRÁCTICAS DE TRANSPARENCIA PROACTIVA INFOEM 2022</w:t>
      </w:r>
    </w:p>
    <w:p w14:paraId="54480C40" w14:textId="77777777" w:rsidR="003A4F4A" w:rsidRDefault="003A4F4A">
      <w:pPr>
        <w:jc w:val="center"/>
        <w:rPr>
          <w:rFonts w:ascii="Palatino Linotype" w:eastAsia="Palatino Linotype" w:hAnsi="Palatino Linotype" w:cs="Palatino Linotype"/>
          <w:b/>
          <w:sz w:val="22"/>
          <w:szCs w:val="22"/>
        </w:rPr>
      </w:pPr>
    </w:p>
    <w:p w14:paraId="564C57DD" w14:textId="77777777" w:rsidR="004A182D" w:rsidRDefault="004A182D">
      <w:pPr>
        <w:pBdr>
          <w:top w:val="nil"/>
          <w:left w:val="nil"/>
          <w:bottom w:val="nil"/>
          <w:right w:val="nil"/>
          <w:between w:val="nil"/>
        </w:pBdr>
        <w:rPr>
          <w:rFonts w:ascii="Palatino Linotype" w:eastAsia="Palatino Linotype" w:hAnsi="Palatino Linotype" w:cs="Palatino Linotype"/>
          <w:b/>
          <w:color w:val="000000"/>
          <w:sz w:val="22"/>
          <w:szCs w:val="22"/>
        </w:rPr>
      </w:pPr>
    </w:p>
    <w:tbl>
      <w:tblPr>
        <w:tblStyle w:val="afff1"/>
        <w:tblW w:w="10898" w:type="dxa"/>
        <w:jc w:val="center"/>
        <w:tblInd w:w="0" w:type="dxa"/>
        <w:tblLayout w:type="fixed"/>
        <w:tblLook w:val="0400" w:firstRow="0" w:lastRow="0" w:firstColumn="0" w:lastColumn="0" w:noHBand="0" w:noVBand="1"/>
      </w:tblPr>
      <w:tblGrid>
        <w:gridCol w:w="3632"/>
        <w:gridCol w:w="3633"/>
        <w:gridCol w:w="3633"/>
      </w:tblGrid>
      <w:tr w:rsidR="003A4F4A" w14:paraId="2954601D" w14:textId="77777777" w:rsidTr="003A4F4A">
        <w:trPr>
          <w:trHeight w:val="272"/>
          <w:jc w:val="center"/>
        </w:trPr>
        <w:tc>
          <w:tcPr>
            <w:tcW w:w="3632" w:type="dxa"/>
          </w:tcPr>
          <w:p w14:paraId="49D39AD7" w14:textId="3D369320"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RÚBRICA</w:t>
            </w:r>
          </w:p>
        </w:tc>
        <w:tc>
          <w:tcPr>
            <w:tcW w:w="3633" w:type="dxa"/>
          </w:tcPr>
          <w:p w14:paraId="183F9EF8"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RÚBRICA</w:t>
            </w:r>
          </w:p>
          <w:p w14:paraId="55E816FA" w14:textId="6B0ACBF6"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color w:val="000000"/>
              </w:rPr>
            </w:pPr>
          </w:p>
        </w:tc>
        <w:tc>
          <w:tcPr>
            <w:tcW w:w="3633" w:type="dxa"/>
          </w:tcPr>
          <w:p w14:paraId="43C64BBD"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RÚBRICA</w:t>
            </w:r>
          </w:p>
        </w:tc>
      </w:tr>
      <w:tr w:rsidR="003A4F4A" w14:paraId="0F2DEEA8" w14:textId="77777777" w:rsidTr="003A4F4A">
        <w:trPr>
          <w:trHeight w:val="1500"/>
          <w:jc w:val="center"/>
        </w:trPr>
        <w:tc>
          <w:tcPr>
            <w:tcW w:w="3632" w:type="dxa"/>
          </w:tcPr>
          <w:p w14:paraId="1ACD9506"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Berenice Arias Tello</w:t>
            </w:r>
          </w:p>
          <w:p w14:paraId="572B94FE" w14:textId="5BDAC67E" w:rsidR="003A4F4A" w:rsidRDefault="003A4F4A" w:rsidP="003A4F4A">
            <w:pPr>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color w:val="000000"/>
              </w:rPr>
              <w:t>Directora General de Capacitación y Certificación y Políticas Públicas</w:t>
            </w:r>
          </w:p>
        </w:tc>
        <w:tc>
          <w:tcPr>
            <w:tcW w:w="3633" w:type="dxa"/>
          </w:tcPr>
          <w:p w14:paraId="5D539E63" w14:textId="77777777" w:rsidR="003A4F4A" w:rsidRDefault="003A4F4A" w:rsidP="003A4F4A">
            <w:pPr>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Adriana Yadira Cárdenas Tagle</w:t>
            </w:r>
          </w:p>
          <w:p w14:paraId="1600B21D" w14:textId="6BF02670"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rPr>
              <w:t>Directora General de Transparencia, Acceso a la Información Pública y Gobierno Abierto</w:t>
            </w:r>
          </w:p>
        </w:tc>
        <w:tc>
          <w:tcPr>
            <w:tcW w:w="3633" w:type="dxa"/>
          </w:tcPr>
          <w:p w14:paraId="33BDC0BA"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rPr>
            </w:pPr>
          </w:p>
          <w:p w14:paraId="11977045"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Carlos Eduardo Lozano Medina</w:t>
            </w:r>
          </w:p>
          <w:p w14:paraId="4A1C61E1"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Director General Jurídico y de Verificación  </w:t>
            </w:r>
          </w:p>
          <w:p w14:paraId="66E91BE7"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rPr>
            </w:pPr>
          </w:p>
          <w:p w14:paraId="14183A5B"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rPr>
            </w:pPr>
          </w:p>
          <w:p w14:paraId="79BAD297" w14:textId="17E0548C"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p>
        </w:tc>
      </w:tr>
      <w:tr w:rsidR="003A4F4A" w14:paraId="38ABB176" w14:textId="77777777" w:rsidTr="003A4F4A">
        <w:trPr>
          <w:trHeight w:val="1365"/>
          <w:jc w:val="center"/>
        </w:trPr>
        <w:tc>
          <w:tcPr>
            <w:tcW w:w="3632" w:type="dxa"/>
          </w:tcPr>
          <w:p w14:paraId="24351109"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RÚBRICA</w:t>
            </w:r>
          </w:p>
          <w:p w14:paraId="702969FC" w14:textId="77777777" w:rsidR="003A4F4A" w:rsidRDefault="003A4F4A" w:rsidP="003A4F4A">
            <w:pPr>
              <w:spacing w:after="0" w:line="240" w:lineRule="auto"/>
              <w:jc w:val="center"/>
              <w:rPr>
                <w:rFonts w:ascii="Palatino Linotype" w:eastAsia="Palatino Linotype" w:hAnsi="Palatino Linotype" w:cs="Palatino Linotype"/>
                <w:b/>
              </w:rPr>
            </w:pPr>
          </w:p>
          <w:p w14:paraId="3F4A65ED" w14:textId="77777777" w:rsidR="003A4F4A" w:rsidRDefault="003A4F4A" w:rsidP="003A4F4A">
            <w:pPr>
              <w:spacing w:after="0" w:line="240" w:lineRule="auto"/>
              <w:jc w:val="center"/>
              <w:rPr>
                <w:rFonts w:ascii="Palatino Linotype" w:eastAsia="Palatino Linotype" w:hAnsi="Palatino Linotype" w:cs="Palatino Linotype"/>
                <w:b/>
              </w:rPr>
            </w:pPr>
          </w:p>
          <w:p w14:paraId="7FD3E945" w14:textId="639DFEF2" w:rsidR="003A4F4A" w:rsidRDefault="003A4F4A" w:rsidP="003A4F4A">
            <w:pPr>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Neftalí Lizzette Haro Vázquez</w:t>
            </w:r>
          </w:p>
          <w:p w14:paraId="7FA8FEAA" w14:textId="77777777" w:rsidR="003A4F4A" w:rsidRDefault="003A4F4A" w:rsidP="003A4F4A">
            <w:pPr>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Directora de Archivo y Gestión Documental</w:t>
            </w:r>
          </w:p>
        </w:tc>
        <w:tc>
          <w:tcPr>
            <w:tcW w:w="3633" w:type="dxa"/>
          </w:tcPr>
          <w:p w14:paraId="113EB0AE"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rPr>
            </w:pPr>
          </w:p>
          <w:p w14:paraId="5A426132" w14:textId="1F48160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rPr>
            </w:pPr>
          </w:p>
        </w:tc>
        <w:tc>
          <w:tcPr>
            <w:tcW w:w="3633" w:type="dxa"/>
          </w:tcPr>
          <w:p w14:paraId="2F3AAB43"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RÚBRICA</w:t>
            </w:r>
          </w:p>
          <w:p w14:paraId="4E3BFF0B"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color w:val="000000"/>
              </w:rPr>
            </w:pPr>
          </w:p>
          <w:p w14:paraId="6EB42C20" w14:textId="77777777"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Everardo Hernández González</w:t>
            </w:r>
          </w:p>
          <w:p w14:paraId="3F97ABEE" w14:textId="110DAD61" w:rsidR="003A4F4A" w:rsidRDefault="003A4F4A" w:rsidP="003A4F4A">
            <w:pPr>
              <w:pBdr>
                <w:top w:val="nil"/>
                <w:left w:val="nil"/>
                <w:bottom w:val="nil"/>
                <w:right w:val="nil"/>
                <w:between w:val="nil"/>
              </w:pBdr>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Titular de la Unidad de Investigación</w:t>
            </w:r>
          </w:p>
        </w:tc>
      </w:tr>
      <w:tr w:rsidR="003A4F4A" w14:paraId="4EF066D4" w14:textId="77777777" w:rsidTr="003A4F4A">
        <w:trPr>
          <w:trHeight w:val="1365"/>
          <w:jc w:val="center"/>
        </w:trPr>
        <w:tc>
          <w:tcPr>
            <w:tcW w:w="3632" w:type="dxa"/>
          </w:tcPr>
          <w:p w14:paraId="3CA34A1A" w14:textId="77777777" w:rsidR="003A4F4A" w:rsidRDefault="003A4F4A" w:rsidP="003A4F4A">
            <w:pPr>
              <w:jc w:val="center"/>
              <w:rPr>
                <w:rFonts w:ascii="Palatino Linotype" w:eastAsia="Palatino Linotype" w:hAnsi="Palatino Linotype" w:cs="Palatino Linotype"/>
                <w:b/>
              </w:rPr>
            </w:pPr>
          </w:p>
        </w:tc>
        <w:tc>
          <w:tcPr>
            <w:tcW w:w="3633" w:type="dxa"/>
          </w:tcPr>
          <w:p w14:paraId="5F5E9B5D" w14:textId="77777777" w:rsidR="003A4F4A" w:rsidRDefault="003A4F4A" w:rsidP="003A4F4A">
            <w:pPr>
              <w:pBdr>
                <w:top w:val="nil"/>
                <w:left w:val="nil"/>
                <w:bottom w:val="nil"/>
                <w:right w:val="nil"/>
                <w:between w:val="nil"/>
              </w:pBdr>
              <w:jc w:val="center"/>
              <w:rPr>
                <w:rFonts w:ascii="Palatino Linotype" w:eastAsia="Palatino Linotype" w:hAnsi="Palatino Linotype" w:cs="Palatino Linotype"/>
                <w:b/>
              </w:rPr>
            </w:pPr>
          </w:p>
        </w:tc>
        <w:tc>
          <w:tcPr>
            <w:tcW w:w="3633" w:type="dxa"/>
          </w:tcPr>
          <w:p w14:paraId="4B7B2968" w14:textId="3F362245" w:rsidR="003A4F4A" w:rsidRDefault="003A4F4A" w:rsidP="003A4F4A">
            <w:pPr>
              <w:pBdr>
                <w:top w:val="nil"/>
                <w:left w:val="nil"/>
                <w:bottom w:val="nil"/>
                <w:right w:val="nil"/>
                <w:between w:val="nil"/>
              </w:pBdr>
              <w:jc w:val="center"/>
              <w:rPr>
                <w:rFonts w:ascii="Palatino Linotype" w:eastAsia="Palatino Linotype" w:hAnsi="Palatino Linotype" w:cs="Palatino Linotype"/>
                <w:color w:val="000000"/>
              </w:rPr>
            </w:pPr>
          </w:p>
        </w:tc>
      </w:tr>
    </w:tbl>
    <w:p w14:paraId="2DC3DA34" w14:textId="77777777" w:rsidR="004A182D" w:rsidRDefault="004A182D">
      <w:pPr>
        <w:pBdr>
          <w:top w:val="nil"/>
          <w:left w:val="nil"/>
          <w:bottom w:val="nil"/>
          <w:right w:val="nil"/>
          <w:between w:val="nil"/>
        </w:pBdr>
        <w:rPr>
          <w:rFonts w:ascii="Palatino Linotype" w:eastAsia="Palatino Linotype" w:hAnsi="Palatino Linotype" w:cs="Palatino Linotype"/>
          <w:b/>
          <w:color w:val="000000"/>
          <w:sz w:val="22"/>
          <w:szCs w:val="22"/>
        </w:rPr>
      </w:pPr>
    </w:p>
    <w:sectPr w:rsidR="004A182D">
      <w:headerReference w:type="default" r:id="rId11"/>
      <w:footerReference w:type="default" r:id="rId12"/>
      <w:pgSz w:w="12240" w:h="15840"/>
      <w:pgMar w:top="1417" w:right="1701" w:bottom="2268" w:left="1701" w:header="708" w:footer="19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3B3E" w14:textId="77777777" w:rsidR="00D0316B" w:rsidRDefault="00D0316B">
      <w:r>
        <w:separator/>
      </w:r>
    </w:p>
  </w:endnote>
  <w:endnote w:type="continuationSeparator" w:id="0">
    <w:p w14:paraId="074582C6" w14:textId="77777777" w:rsidR="00D0316B" w:rsidRDefault="00D0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Gadug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53206"/>
      <w:docPartObj>
        <w:docPartGallery w:val="Page Numbers (Bottom of Page)"/>
        <w:docPartUnique/>
      </w:docPartObj>
    </w:sdtPr>
    <w:sdtContent>
      <w:sdt>
        <w:sdtPr>
          <w:id w:val="-1769616900"/>
          <w:docPartObj>
            <w:docPartGallery w:val="Page Numbers (Top of Page)"/>
            <w:docPartUnique/>
          </w:docPartObj>
        </w:sdtPr>
        <w:sdtContent>
          <w:p w14:paraId="215C0975" w14:textId="19B360FC" w:rsidR="003A4F4A" w:rsidRDefault="003A4F4A">
            <w:pPr>
              <w:pStyle w:val="Piedepgina"/>
              <w:jc w:val="right"/>
            </w:pPr>
            <w:r>
              <w:rPr>
                <w:lang w:val="es-ES"/>
              </w:rPr>
              <w:t xml:space="preserve">Página </w:t>
            </w:r>
            <w:r>
              <w:rPr>
                <w:b/>
                <w:bCs/>
              </w:rPr>
              <w:fldChar w:fldCharType="begin"/>
            </w:r>
            <w:r>
              <w:rPr>
                <w:b/>
                <w:bCs/>
              </w:rPr>
              <w:instrText>PAGE</w:instrText>
            </w:r>
            <w:r>
              <w:rPr>
                <w:b/>
                <w:bCs/>
              </w:rPr>
              <w:fldChar w:fldCharType="separate"/>
            </w:r>
            <w:r w:rsidR="009437BB">
              <w:rPr>
                <w:b/>
                <w:bCs/>
                <w:noProof/>
              </w:rPr>
              <w:t>28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437BB">
              <w:rPr>
                <w:b/>
                <w:bCs/>
                <w:noProof/>
              </w:rPr>
              <w:t>30</w:t>
            </w:r>
            <w:r>
              <w:rPr>
                <w:b/>
                <w:bCs/>
              </w:rPr>
              <w:fldChar w:fldCharType="end"/>
            </w:r>
          </w:p>
        </w:sdtContent>
      </w:sdt>
    </w:sdtContent>
  </w:sdt>
  <w:p w14:paraId="4AC4286C" w14:textId="77777777" w:rsidR="003A4F4A" w:rsidRDefault="003A4F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693F" w14:textId="77777777" w:rsidR="00D0316B" w:rsidRDefault="00D0316B">
      <w:r>
        <w:separator/>
      </w:r>
    </w:p>
  </w:footnote>
  <w:footnote w:type="continuationSeparator" w:id="0">
    <w:p w14:paraId="24CB254C" w14:textId="77777777" w:rsidR="00D0316B" w:rsidRDefault="00D0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12A7" w14:textId="77777777" w:rsidR="004A182D" w:rsidRDefault="00B305A7">
    <w:pPr>
      <w:ind w:left="4536" w:right="-425"/>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DICTAMEN PARA DETERMINAR EL RECONOCIMIENTO DE PRÁCTICAS DE TRANSPARENCIA PROACTIVA 2022</w:t>
    </w:r>
    <w:r>
      <w:rPr>
        <w:noProof/>
      </w:rPr>
      <w:drawing>
        <wp:anchor distT="0" distB="0" distL="0" distR="0" simplePos="0" relativeHeight="251658240" behindDoc="1" locked="0" layoutInCell="1" hidden="0" allowOverlap="1" wp14:anchorId="4DEBC4BF" wp14:editId="68E79FD0">
          <wp:simplePos x="0" y="0"/>
          <wp:positionH relativeFrom="column">
            <wp:posOffset>-899351</wp:posOffset>
          </wp:positionH>
          <wp:positionV relativeFrom="paragraph">
            <wp:posOffset>-774173</wp:posOffset>
          </wp:positionV>
          <wp:extent cx="8172450" cy="10687050"/>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72450" cy="10687050"/>
                  </a:xfrm>
                  <a:prstGeom prst="rect">
                    <a:avLst/>
                  </a:prstGeom>
                  <a:ln/>
                </pic:spPr>
              </pic:pic>
            </a:graphicData>
          </a:graphic>
        </wp:anchor>
      </w:drawing>
    </w:r>
  </w:p>
  <w:p w14:paraId="7C547D50" w14:textId="77777777" w:rsidR="004A182D" w:rsidRDefault="004A182D">
    <w:pPr>
      <w:ind w:left="3259" w:right="154"/>
      <w:jc w:val="both"/>
      <w:rPr>
        <w:rFonts w:ascii="Palatino Linotype" w:eastAsia="Palatino Linotype" w:hAnsi="Palatino Linotype" w:cs="Palatino Linotype"/>
        <w:b/>
        <w:sz w:val="20"/>
        <w:szCs w:val="20"/>
      </w:rPr>
    </w:pPr>
  </w:p>
  <w:p w14:paraId="50584E96" w14:textId="77777777" w:rsidR="004A182D" w:rsidRDefault="004A182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0356A"/>
    <w:multiLevelType w:val="multilevel"/>
    <w:tmpl w:val="AD401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6F64E9"/>
    <w:multiLevelType w:val="multilevel"/>
    <w:tmpl w:val="FE4E94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31049F"/>
    <w:multiLevelType w:val="multilevel"/>
    <w:tmpl w:val="FF7E2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5D6C70"/>
    <w:multiLevelType w:val="multilevel"/>
    <w:tmpl w:val="A9BC0BF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7A7D34"/>
    <w:multiLevelType w:val="multilevel"/>
    <w:tmpl w:val="12744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7110192">
    <w:abstractNumId w:val="3"/>
  </w:num>
  <w:num w:numId="2" w16cid:durableId="613246775">
    <w:abstractNumId w:val="0"/>
  </w:num>
  <w:num w:numId="3" w16cid:durableId="2083946095">
    <w:abstractNumId w:val="2"/>
  </w:num>
  <w:num w:numId="4" w16cid:durableId="1406412688">
    <w:abstractNumId w:val="1"/>
  </w:num>
  <w:num w:numId="5" w16cid:durableId="312687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2D"/>
    <w:rsid w:val="00016050"/>
    <w:rsid w:val="0029628E"/>
    <w:rsid w:val="003A4F4A"/>
    <w:rsid w:val="00434EEF"/>
    <w:rsid w:val="004A182D"/>
    <w:rsid w:val="004A4C73"/>
    <w:rsid w:val="004E06C1"/>
    <w:rsid w:val="007416DC"/>
    <w:rsid w:val="008B42CC"/>
    <w:rsid w:val="009437BB"/>
    <w:rsid w:val="00B305A7"/>
    <w:rsid w:val="00B5093C"/>
    <w:rsid w:val="00C4323A"/>
    <w:rsid w:val="00D0316B"/>
    <w:rsid w:val="00EC361D"/>
    <w:rsid w:val="00F77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56FD"/>
  <w15:docId w15:val="{C8CE6B0E-E66C-43D2-904D-282795DE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0A6E"/>
    <w:pPr>
      <w:keepNext/>
      <w:keepLines/>
      <w:spacing w:before="240"/>
      <w:outlineLvl w:val="0"/>
    </w:pPr>
    <w:rPr>
      <w:color w:val="2E75B5"/>
      <w:sz w:val="32"/>
      <w:szCs w:val="32"/>
    </w:rPr>
  </w:style>
  <w:style w:type="paragraph" w:styleId="Ttulo2">
    <w:name w:val="heading 2"/>
    <w:basedOn w:val="Normal"/>
    <w:next w:val="Normal"/>
    <w:link w:val="Ttulo2Car"/>
    <w:uiPriority w:val="9"/>
    <w:semiHidden/>
    <w:unhideWhenUsed/>
    <w:qFormat/>
    <w:rsid w:val="00250A6E"/>
    <w:pPr>
      <w:keepNext/>
      <w:keepLines/>
      <w:spacing w:before="360" w:after="80" w:line="259" w:lineRule="auto"/>
      <w:outlineLvl w:val="1"/>
    </w:pPr>
    <w:rPr>
      <w:b/>
      <w:sz w:val="36"/>
      <w:szCs w:val="36"/>
    </w:rPr>
  </w:style>
  <w:style w:type="paragraph" w:styleId="Ttulo3">
    <w:name w:val="heading 3"/>
    <w:basedOn w:val="Normal"/>
    <w:next w:val="Normal"/>
    <w:link w:val="Ttulo3Car"/>
    <w:uiPriority w:val="9"/>
    <w:semiHidden/>
    <w:unhideWhenUsed/>
    <w:qFormat/>
    <w:rsid w:val="00250A6E"/>
    <w:pPr>
      <w:keepNext/>
      <w:keepLines/>
      <w:spacing w:before="280" w:after="80" w:line="259" w:lineRule="auto"/>
      <w:outlineLvl w:val="2"/>
    </w:pPr>
    <w:rPr>
      <w:b/>
      <w:sz w:val="28"/>
      <w:szCs w:val="28"/>
    </w:rPr>
  </w:style>
  <w:style w:type="paragraph" w:styleId="Ttulo4">
    <w:name w:val="heading 4"/>
    <w:basedOn w:val="Normal"/>
    <w:next w:val="Normal"/>
    <w:link w:val="Ttulo4Car"/>
    <w:uiPriority w:val="9"/>
    <w:semiHidden/>
    <w:unhideWhenUsed/>
    <w:qFormat/>
    <w:rsid w:val="00250A6E"/>
    <w:pPr>
      <w:keepNext/>
      <w:keepLines/>
      <w:spacing w:before="40" w:line="259" w:lineRule="auto"/>
      <w:outlineLvl w:val="3"/>
    </w:pPr>
    <w:rPr>
      <w:i/>
      <w:color w:val="2E75B5"/>
      <w:sz w:val="22"/>
      <w:szCs w:val="22"/>
    </w:rPr>
  </w:style>
  <w:style w:type="paragraph" w:styleId="Ttulo5">
    <w:name w:val="heading 5"/>
    <w:basedOn w:val="Normal"/>
    <w:next w:val="Normal"/>
    <w:link w:val="Ttulo5Car"/>
    <w:uiPriority w:val="9"/>
    <w:semiHidden/>
    <w:unhideWhenUsed/>
    <w:qFormat/>
    <w:rsid w:val="00250A6E"/>
    <w:pPr>
      <w:spacing w:after="160"/>
      <w:outlineLvl w:val="4"/>
    </w:pPr>
    <w:rPr>
      <w:rFonts w:ascii="Times New Roman" w:eastAsia="Times New Roman" w:hAnsi="Times New Roman" w:cs="Times New Roman"/>
      <w:b/>
      <w:sz w:val="20"/>
      <w:szCs w:val="20"/>
    </w:rPr>
  </w:style>
  <w:style w:type="paragraph" w:styleId="Ttulo6">
    <w:name w:val="heading 6"/>
    <w:basedOn w:val="Normal"/>
    <w:next w:val="Normal"/>
    <w:link w:val="Ttulo6Car"/>
    <w:uiPriority w:val="9"/>
    <w:semiHidden/>
    <w:unhideWhenUsed/>
    <w:qFormat/>
    <w:rsid w:val="00250A6E"/>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50A6E"/>
    <w:pPr>
      <w:keepNext/>
      <w:keepLines/>
      <w:spacing w:before="480" w:after="120" w:line="259" w:lineRule="auto"/>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67222C"/>
  </w:style>
  <w:style w:type="table" w:styleId="Tablaconcuadrcula">
    <w:name w:val="Table Grid"/>
    <w:basedOn w:val="Tablanormal"/>
    <w:uiPriority w:val="39"/>
    <w:rsid w:val="0067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7EE7"/>
    <w:pPr>
      <w:tabs>
        <w:tab w:val="center" w:pos="4419"/>
        <w:tab w:val="right" w:pos="8838"/>
      </w:tabs>
    </w:pPr>
  </w:style>
  <w:style w:type="character" w:customStyle="1" w:styleId="EncabezadoCar">
    <w:name w:val="Encabezado Car"/>
    <w:basedOn w:val="Fuentedeprrafopredeter"/>
    <w:link w:val="Encabezado"/>
    <w:uiPriority w:val="99"/>
    <w:rsid w:val="00237EE7"/>
  </w:style>
  <w:style w:type="paragraph" w:styleId="Piedepgina">
    <w:name w:val="footer"/>
    <w:basedOn w:val="Normal"/>
    <w:link w:val="PiedepginaCar"/>
    <w:uiPriority w:val="99"/>
    <w:unhideWhenUsed/>
    <w:rsid w:val="00237EE7"/>
    <w:pPr>
      <w:tabs>
        <w:tab w:val="center" w:pos="4419"/>
        <w:tab w:val="right" w:pos="8838"/>
      </w:tabs>
    </w:pPr>
  </w:style>
  <w:style w:type="character" w:customStyle="1" w:styleId="PiedepginaCar">
    <w:name w:val="Pie de página Car"/>
    <w:basedOn w:val="Fuentedeprrafopredeter"/>
    <w:link w:val="Piedepgina"/>
    <w:uiPriority w:val="99"/>
    <w:rsid w:val="00237EE7"/>
  </w:style>
  <w:style w:type="character" w:customStyle="1" w:styleId="Ttulo1Car">
    <w:name w:val="Título 1 Car"/>
    <w:basedOn w:val="Fuentedeprrafopredeter"/>
    <w:link w:val="Ttulo1"/>
    <w:uiPriority w:val="9"/>
    <w:rsid w:val="00250A6E"/>
    <w:rPr>
      <w:rFonts w:ascii="Calibri" w:eastAsia="Calibri" w:hAnsi="Calibri" w:cs="Calibri"/>
      <w:color w:val="2E75B5"/>
      <w:sz w:val="32"/>
      <w:szCs w:val="32"/>
      <w:lang w:eastAsia="es-MX"/>
    </w:rPr>
  </w:style>
  <w:style w:type="character" w:customStyle="1" w:styleId="Ttulo2Car">
    <w:name w:val="Título 2 Car"/>
    <w:basedOn w:val="Fuentedeprrafopredeter"/>
    <w:link w:val="Ttulo2"/>
    <w:uiPriority w:val="9"/>
    <w:rsid w:val="00250A6E"/>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250A6E"/>
    <w:rPr>
      <w:rFonts w:ascii="Calibri" w:eastAsia="Calibri" w:hAnsi="Calibri" w:cs="Calibri"/>
      <w:b/>
      <w:sz w:val="28"/>
      <w:szCs w:val="28"/>
      <w:lang w:eastAsia="es-MX"/>
    </w:rPr>
  </w:style>
  <w:style w:type="character" w:customStyle="1" w:styleId="Ttulo4Car">
    <w:name w:val="Título 4 Car"/>
    <w:basedOn w:val="Fuentedeprrafopredeter"/>
    <w:link w:val="Ttulo4"/>
    <w:uiPriority w:val="9"/>
    <w:semiHidden/>
    <w:rsid w:val="00250A6E"/>
    <w:rPr>
      <w:rFonts w:ascii="Calibri" w:eastAsia="Calibri" w:hAnsi="Calibri" w:cs="Calibri"/>
      <w:i/>
      <w:color w:val="2E75B5"/>
      <w:sz w:val="22"/>
      <w:szCs w:val="22"/>
      <w:lang w:eastAsia="es-MX"/>
    </w:rPr>
  </w:style>
  <w:style w:type="character" w:customStyle="1" w:styleId="Ttulo5Car">
    <w:name w:val="Título 5 Car"/>
    <w:basedOn w:val="Fuentedeprrafopredeter"/>
    <w:link w:val="Ttulo5"/>
    <w:uiPriority w:val="9"/>
    <w:semiHidden/>
    <w:rsid w:val="00250A6E"/>
    <w:rPr>
      <w:rFonts w:ascii="Times New Roman" w:eastAsia="Times New Roman" w:hAnsi="Times New Roman" w:cs="Times New Roman"/>
      <w:b/>
      <w:sz w:val="20"/>
      <w:szCs w:val="20"/>
      <w:lang w:eastAsia="es-MX"/>
    </w:rPr>
  </w:style>
  <w:style w:type="character" w:customStyle="1" w:styleId="Ttulo6Car">
    <w:name w:val="Título 6 Car"/>
    <w:basedOn w:val="Fuentedeprrafopredeter"/>
    <w:link w:val="Ttulo6"/>
    <w:uiPriority w:val="9"/>
    <w:semiHidden/>
    <w:rsid w:val="00250A6E"/>
    <w:rPr>
      <w:rFonts w:ascii="Calibri" w:eastAsia="Calibri" w:hAnsi="Calibri" w:cs="Calibri"/>
      <w:b/>
      <w:sz w:val="20"/>
      <w:szCs w:val="20"/>
      <w:lang w:eastAsia="es-MX"/>
    </w:rPr>
  </w:style>
  <w:style w:type="table" w:customStyle="1" w:styleId="TableNormal1">
    <w:name w:val="Table Normal"/>
    <w:rsid w:val="00250A6E"/>
    <w:pPr>
      <w:spacing w:after="160" w:line="259" w:lineRule="auto"/>
    </w:pPr>
    <w:rPr>
      <w:sz w:val="22"/>
      <w:szCs w:val="22"/>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250A6E"/>
    <w:rPr>
      <w:rFonts w:ascii="Calibri" w:eastAsia="Calibri" w:hAnsi="Calibri" w:cs="Calibri"/>
      <w:b/>
      <w:sz w:val="72"/>
      <w:szCs w:val="72"/>
      <w:lang w:eastAsia="es-MX"/>
    </w:rPr>
  </w:style>
  <w:style w:type="table" w:customStyle="1" w:styleId="TableNormal2">
    <w:name w:val="Table Normal2"/>
    <w:rsid w:val="00250A6E"/>
    <w:pPr>
      <w:spacing w:after="160" w:line="259" w:lineRule="auto"/>
    </w:pPr>
    <w:rPr>
      <w:sz w:val="22"/>
      <w:szCs w:val="22"/>
    </w:rPr>
    <w:tblPr>
      <w:tblCellMar>
        <w:top w:w="0" w:type="dxa"/>
        <w:left w:w="0" w:type="dxa"/>
        <w:bottom w:w="0" w:type="dxa"/>
        <w:right w:w="0" w:type="dxa"/>
      </w:tblCellMar>
    </w:tblPr>
  </w:style>
  <w:style w:type="table" w:customStyle="1" w:styleId="TableNormal10">
    <w:name w:val="Table Normal1"/>
    <w:rsid w:val="00250A6E"/>
    <w:pPr>
      <w:spacing w:after="160" w:line="259" w:lineRule="auto"/>
    </w:pPr>
    <w:rPr>
      <w:sz w:val="22"/>
      <w:szCs w:val="22"/>
    </w:rPr>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250A6E"/>
    <w:rPr>
      <w:rFonts w:ascii="Georgia" w:eastAsia="Georgia" w:hAnsi="Georgia" w:cs="Georgia"/>
      <w:i/>
      <w:color w:val="666666"/>
      <w:sz w:val="48"/>
      <w:szCs w:val="48"/>
      <w:lang w:eastAsia="es-MX"/>
    </w:rPr>
  </w:style>
  <w:style w:type="table" w:customStyle="1" w:styleId="8">
    <w:name w:val="8"/>
    <w:basedOn w:val="TableNormal10"/>
    <w:rsid w:val="00250A6E"/>
    <w:pPr>
      <w:spacing w:before="40" w:after="40" w:line="240" w:lineRule="auto"/>
    </w:pPr>
    <w:rPr>
      <w:color w:val="595959"/>
      <w:sz w:val="18"/>
      <w:szCs w:val="18"/>
    </w:rPr>
    <w:tblPr>
      <w:tblStyleRowBandSize w:val="1"/>
      <w:tblStyleColBandSize w:val="1"/>
      <w:tblCellMar>
        <w:left w:w="108" w:type="dxa"/>
        <w:right w:w="108" w:type="dxa"/>
      </w:tblCellMar>
    </w:tblPr>
  </w:style>
  <w:style w:type="table" w:customStyle="1" w:styleId="7">
    <w:name w:val="7"/>
    <w:basedOn w:val="TableNormal10"/>
    <w:rsid w:val="00250A6E"/>
    <w:pPr>
      <w:spacing w:before="40" w:after="40" w:line="240" w:lineRule="auto"/>
    </w:pPr>
    <w:rPr>
      <w:color w:val="595959"/>
      <w:sz w:val="18"/>
      <w:szCs w:val="18"/>
    </w:rPr>
    <w:tblPr>
      <w:tblStyleRowBandSize w:val="1"/>
      <w:tblStyleColBandSize w:val="1"/>
      <w:tblCellMar>
        <w:left w:w="108" w:type="dxa"/>
        <w:right w:w="108" w:type="dxa"/>
      </w:tblCellMar>
    </w:tblPr>
  </w:style>
  <w:style w:type="table" w:customStyle="1" w:styleId="6">
    <w:name w:val="6"/>
    <w:basedOn w:val="TableNormal10"/>
    <w:rsid w:val="00250A6E"/>
    <w:pPr>
      <w:spacing w:before="40" w:after="40" w:line="240" w:lineRule="auto"/>
    </w:pPr>
    <w:rPr>
      <w:color w:val="595959"/>
      <w:sz w:val="18"/>
      <w:szCs w:val="18"/>
    </w:rPr>
    <w:tblPr>
      <w:tblStyleRowBandSize w:val="1"/>
      <w:tblStyleColBandSize w:val="1"/>
      <w:tblCellMar>
        <w:left w:w="108" w:type="dxa"/>
        <w:right w:w="108" w:type="dxa"/>
      </w:tblCellMar>
    </w:tblPr>
  </w:style>
  <w:style w:type="table" w:customStyle="1" w:styleId="5">
    <w:name w:val="5"/>
    <w:basedOn w:val="TableNormal10"/>
    <w:rsid w:val="00250A6E"/>
    <w:pPr>
      <w:spacing w:before="40" w:after="40" w:line="240" w:lineRule="auto"/>
    </w:pPr>
    <w:rPr>
      <w:color w:val="595959"/>
      <w:sz w:val="18"/>
      <w:szCs w:val="18"/>
    </w:rPr>
    <w:tblPr>
      <w:tblStyleRowBandSize w:val="1"/>
      <w:tblStyleColBandSize w:val="1"/>
      <w:tblCellMar>
        <w:left w:w="108" w:type="dxa"/>
        <w:right w:w="108" w:type="dxa"/>
      </w:tblCellMar>
    </w:tblPr>
  </w:style>
  <w:style w:type="table" w:customStyle="1" w:styleId="4">
    <w:name w:val="4"/>
    <w:basedOn w:val="TableNormal10"/>
    <w:rsid w:val="00250A6E"/>
    <w:pPr>
      <w:spacing w:before="40" w:after="40" w:line="240" w:lineRule="auto"/>
    </w:pPr>
    <w:rPr>
      <w:color w:val="595959"/>
      <w:sz w:val="18"/>
      <w:szCs w:val="18"/>
    </w:rPr>
    <w:tblPr>
      <w:tblStyleRowBandSize w:val="1"/>
      <w:tblStyleColBandSize w:val="1"/>
      <w:tblCellMar>
        <w:left w:w="108" w:type="dxa"/>
        <w:right w:w="108" w:type="dxa"/>
      </w:tblCellMar>
    </w:tblPr>
  </w:style>
  <w:style w:type="table" w:customStyle="1" w:styleId="3">
    <w:name w:val="3"/>
    <w:basedOn w:val="TableNormal10"/>
    <w:rsid w:val="00250A6E"/>
    <w:pPr>
      <w:spacing w:before="40" w:after="40" w:line="240" w:lineRule="auto"/>
    </w:pPr>
    <w:rPr>
      <w:color w:val="595959"/>
      <w:sz w:val="18"/>
      <w:szCs w:val="18"/>
    </w:rPr>
    <w:tblPr>
      <w:tblStyleRowBandSize w:val="1"/>
      <w:tblStyleColBandSize w:val="1"/>
      <w:tblCellMar>
        <w:left w:w="108" w:type="dxa"/>
        <w:right w:w="108" w:type="dxa"/>
      </w:tblCellMar>
    </w:tblPr>
  </w:style>
  <w:style w:type="table" w:customStyle="1" w:styleId="2">
    <w:name w:val="2"/>
    <w:basedOn w:val="TableNormal10"/>
    <w:rsid w:val="00250A6E"/>
    <w:pPr>
      <w:spacing w:before="40" w:after="40" w:line="240" w:lineRule="auto"/>
    </w:pPr>
    <w:rPr>
      <w:color w:val="595959"/>
      <w:sz w:val="18"/>
      <w:szCs w:val="18"/>
    </w:rPr>
    <w:tblPr>
      <w:tblStyleRowBandSize w:val="1"/>
      <w:tblStyleColBandSize w:val="1"/>
      <w:tblCellMar>
        <w:left w:w="108" w:type="dxa"/>
        <w:right w:w="108" w:type="dxa"/>
      </w:tblCellMar>
    </w:tblPr>
  </w:style>
  <w:style w:type="table" w:customStyle="1" w:styleId="1">
    <w:name w:val="1"/>
    <w:basedOn w:val="TableNormal10"/>
    <w:rsid w:val="00250A6E"/>
    <w:pPr>
      <w:spacing w:before="40" w:after="40" w:line="240" w:lineRule="auto"/>
    </w:pPr>
    <w:rPr>
      <w:color w:val="595959"/>
      <w:sz w:val="18"/>
      <w:szCs w:val="18"/>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250A6E"/>
    <w:pPr>
      <w:spacing w:after="160"/>
    </w:pPr>
    <w:rPr>
      <w:sz w:val="20"/>
      <w:szCs w:val="20"/>
    </w:rPr>
  </w:style>
  <w:style w:type="character" w:customStyle="1" w:styleId="TextocomentarioCar">
    <w:name w:val="Texto comentario Car"/>
    <w:basedOn w:val="Fuentedeprrafopredeter"/>
    <w:link w:val="Textocomentario"/>
    <w:uiPriority w:val="99"/>
    <w:semiHidden/>
    <w:rsid w:val="00250A6E"/>
    <w:rPr>
      <w:rFonts w:ascii="Calibri" w:eastAsia="Calibri" w:hAnsi="Calibri" w:cs="Calibri"/>
      <w:sz w:val="20"/>
      <w:szCs w:val="20"/>
      <w:lang w:eastAsia="es-MX"/>
    </w:rPr>
  </w:style>
  <w:style w:type="character" w:styleId="Refdecomentario">
    <w:name w:val="annotation reference"/>
    <w:basedOn w:val="Fuentedeprrafopredeter"/>
    <w:uiPriority w:val="99"/>
    <w:semiHidden/>
    <w:unhideWhenUsed/>
    <w:rsid w:val="00250A6E"/>
    <w:rPr>
      <w:sz w:val="16"/>
      <w:szCs w:val="16"/>
    </w:rPr>
  </w:style>
  <w:style w:type="paragraph" w:styleId="Textodeglobo">
    <w:name w:val="Balloon Text"/>
    <w:basedOn w:val="Normal"/>
    <w:link w:val="TextodegloboCar"/>
    <w:uiPriority w:val="99"/>
    <w:semiHidden/>
    <w:unhideWhenUsed/>
    <w:rsid w:val="00250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A6E"/>
    <w:rPr>
      <w:rFonts w:ascii="Segoe UI" w:eastAsia="Calibri" w:hAnsi="Segoe UI" w:cs="Segoe UI"/>
      <w:sz w:val="18"/>
      <w:szCs w:val="18"/>
      <w:lang w:eastAsia="es-MX"/>
    </w:rPr>
  </w:style>
  <w:style w:type="paragraph" w:customStyle="1" w:styleId="Default">
    <w:name w:val="Default"/>
    <w:rsid w:val="00250A6E"/>
    <w:pPr>
      <w:autoSpaceDE w:val="0"/>
      <w:autoSpaceDN w:val="0"/>
      <w:adjustRightInd w:val="0"/>
    </w:pPr>
    <w:rPr>
      <w:rFonts w:ascii="Arial" w:hAnsi="Arial" w:cs="Arial"/>
      <w:color w:val="000000"/>
    </w:rPr>
  </w:style>
  <w:style w:type="paragraph" w:styleId="Prrafodelista">
    <w:name w:val="List Paragraph"/>
    <w:basedOn w:val="Normal"/>
    <w:uiPriority w:val="34"/>
    <w:qFormat/>
    <w:rsid w:val="00250A6E"/>
    <w:pPr>
      <w:spacing w:after="160" w:line="259" w:lineRule="auto"/>
      <w:ind w:left="720"/>
      <w:contextualSpacing/>
    </w:pPr>
    <w:rPr>
      <w:sz w:val="22"/>
      <w:szCs w:val="22"/>
    </w:rPr>
  </w:style>
  <w:style w:type="paragraph" w:styleId="Asuntodelcomentario">
    <w:name w:val="annotation subject"/>
    <w:basedOn w:val="Textocomentario"/>
    <w:next w:val="Textocomentario"/>
    <w:link w:val="AsuntodelcomentarioCar"/>
    <w:uiPriority w:val="99"/>
    <w:semiHidden/>
    <w:unhideWhenUsed/>
    <w:rsid w:val="00250A6E"/>
    <w:rPr>
      <w:b/>
      <w:bCs/>
    </w:rPr>
  </w:style>
  <w:style w:type="character" w:customStyle="1" w:styleId="AsuntodelcomentarioCar">
    <w:name w:val="Asunto del comentario Car"/>
    <w:basedOn w:val="TextocomentarioCar"/>
    <w:link w:val="Asuntodelcomentario"/>
    <w:uiPriority w:val="99"/>
    <w:semiHidden/>
    <w:rsid w:val="00250A6E"/>
    <w:rPr>
      <w:rFonts w:ascii="Calibri" w:eastAsia="Calibri" w:hAnsi="Calibri" w:cs="Calibri"/>
      <w:b/>
      <w:bCs/>
      <w:sz w:val="20"/>
      <w:szCs w:val="20"/>
      <w:lang w:eastAsia="es-MX"/>
    </w:rPr>
  </w:style>
  <w:style w:type="character" w:customStyle="1" w:styleId="A3">
    <w:name w:val="A3"/>
    <w:uiPriority w:val="99"/>
    <w:rsid w:val="00250A6E"/>
    <w:rPr>
      <w:color w:val="211D1E"/>
      <w:sz w:val="23"/>
      <w:szCs w:val="23"/>
    </w:rPr>
  </w:style>
  <w:style w:type="paragraph" w:styleId="NormalWeb">
    <w:name w:val="Normal (Web)"/>
    <w:basedOn w:val="Normal"/>
    <w:uiPriority w:val="99"/>
    <w:unhideWhenUsed/>
    <w:rsid w:val="00250A6E"/>
    <w:pPr>
      <w:spacing w:before="100" w:beforeAutospacing="1" w:after="100" w:afterAutospacing="1"/>
    </w:pPr>
    <w:rPr>
      <w:rFonts w:ascii="Times New Roman" w:eastAsia="Times New Roman" w:hAnsi="Times New Roman" w:cs="Times New Roman"/>
    </w:rPr>
  </w:style>
  <w:style w:type="paragraph" w:customStyle="1" w:styleId="Pa4">
    <w:name w:val="Pa4"/>
    <w:basedOn w:val="Default"/>
    <w:next w:val="Default"/>
    <w:uiPriority w:val="99"/>
    <w:rsid w:val="00250A6E"/>
    <w:pPr>
      <w:spacing w:line="241" w:lineRule="atLeast"/>
    </w:pPr>
    <w:rPr>
      <w:color w:val="auto"/>
    </w:rPr>
  </w:style>
  <w:style w:type="table" w:customStyle="1" w:styleId="Tablaconcuadrcula1">
    <w:name w:val="Tabla con cuadrícula1"/>
    <w:basedOn w:val="Tablanormal"/>
    <w:next w:val="Tablaconcuadrcula"/>
    <w:uiPriority w:val="39"/>
    <w:rsid w:val="00250A6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A0EE8"/>
    <w:rPr>
      <w:color w:val="0563C1" w:themeColor="hyperlink"/>
      <w:u w:val="single"/>
    </w:rPr>
  </w:style>
  <w:style w:type="table" w:customStyle="1" w:styleId="af8">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9">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a">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b">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c">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d">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e">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0">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1">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2">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3">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4">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5">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6">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7">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8">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9">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a">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b">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c">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d">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e">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f">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f0">
    <w:basedOn w:val="TableNormal0"/>
    <w:pPr>
      <w:spacing w:after="160" w:line="259" w:lineRule="auto"/>
    </w:pPr>
    <w:rPr>
      <w:sz w:val="22"/>
      <w:szCs w:val="22"/>
    </w:rPr>
    <w:tblPr>
      <w:tblStyleRowBandSize w:val="1"/>
      <w:tblStyleColBandSize w:val="1"/>
      <w:tblCellMar>
        <w:left w:w="108" w:type="dxa"/>
        <w:right w:w="108" w:type="dxa"/>
      </w:tblCellMar>
    </w:tblPr>
  </w:style>
  <w:style w:type="table" w:customStyle="1" w:styleId="afff1">
    <w:basedOn w:val="TableNormal0"/>
    <w:pPr>
      <w:spacing w:after="160" w:line="259" w:lineRule="auto"/>
    </w:pPr>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em.edomex.gob.mx/transparencia-proactiv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eecc.edomex.gob.mx/sites/ieecc.edomex.gob.mx/files/files/Transparencia%20Proactiva/Nahuatl/LEY%20DE%20CAMBIO%20CLIMATICO%20DEL%20ESTADO%20DE%20MEXICO_LENGUA%20INDIGENA_NAHUATL.pdf" TargetMode="External"/><Relationship Id="rId4" Type="http://schemas.openxmlformats.org/officeDocument/2006/relationships/settings" Target="settings.xml"/><Relationship Id="rId9" Type="http://schemas.openxmlformats.org/officeDocument/2006/relationships/hyperlink" Target="https://sgg.edomex.gob.mx/transparencia-proactiv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dGN9L4fniFwpPPs6lTPUNP3dmQ==">AMUW2mXOgo395tFd/HLF5TMCFqfjhwaaQnEQfK7NCtSMiMhTfWHiVnoOVFNHrk1BtP1K26Rfdm+95B38/YXs3eEEiJzFqHVaH7ma8R3KwTZoaACM2PCYQjhd+7Fkn8A1uDz7WUmTbhMHEyfS+hHLZbimjUBiimekoA==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7748</Words>
  <Characters>42614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Aguilar</dc:creator>
  <cp:lastModifiedBy>Carlos Languendik</cp:lastModifiedBy>
  <cp:revision>2</cp:revision>
  <dcterms:created xsi:type="dcterms:W3CDTF">2022-08-19T21:55:00Z</dcterms:created>
  <dcterms:modified xsi:type="dcterms:W3CDTF">2022-08-19T21:55:00Z</dcterms:modified>
</cp:coreProperties>
</file>